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5F" w:rsidRPr="009F219F" w:rsidRDefault="0023687B" w:rsidP="18E00DD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>
        <w:rPr>
          <w:noProof/>
          <w:color w:val="auto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3196004" y="902677"/>
            <wp:positionH relativeFrom="margin">
              <wp:align>left</wp:align>
            </wp:positionH>
            <wp:positionV relativeFrom="margin">
              <wp:align>top</wp:align>
            </wp:positionV>
            <wp:extent cx="1053611" cy="1219200"/>
            <wp:effectExtent l="19050" t="0" r="0" b="0"/>
            <wp:wrapSquare wrapText="bothSides"/>
            <wp:docPr id="2" name="Image 2" descr="C:\Audrey G\CICR\LogoCI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udrey G\CICR\LogoCIC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11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B3F" w:rsidRPr="00765B3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87.75pt;margin-top:-109.25pt;width:179.5pt;height:3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rBKgIAAFA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">
            <v:textbox>
              <w:txbxContent>
                <w:p w:rsidR="00705113" w:rsidRDefault="00705113" w:rsidP="00FC7C5F">
                  <w:pPr>
                    <w:ind w:left="2160" w:firstLine="720"/>
                    <w:rPr>
                      <w:rFonts w:ascii="Arial" w:eastAsia="SimSun" w:hAnsi="Arial" w:cs="Arial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Facts and F</w:t>
                  </w:r>
                  <w:r w:rsidRPr="0005238A">
                    <w:rPr>
                      <w:rFonts w:ascii="Arial" w:eastAsia="SimSun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igures</w:t>
                  </w:r>
                  <w:r>
                    <w:rPr>
                      <w:rFonts w:ascii="Arial" w:eastAsia="SimSun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705113" w:rsidRPr="001876E6" w:rsidRDefault="00705113" w:rsidP="00FC7C5F">
                  <w:pPr>
                    <w:ind w:left="2160" w:firstLine="720"/>
                    <w:rPr>
                      <w:rFonts w:ascii="Arial" w:eastAsia="SimSun" w:hAnsi="Arial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  <w:p w:rsidR="00705113" w:rsidRDefault="00705113" w:rsidP="00FC7C5F"/>
              </w:txbxContent>
            </v:textbox>
          </v:shape>
        </w:pict>
      </w:r>
      <w:r w:rsidR="00942D3F">
        <w:rPr>
          <w:rFonts w:ascii="Arial" w:hAnsi="Arial" w:cs="Arial"/>
          <w:lang w:val="en-GB"/>
        </w:rPr>
        <w:t>Comité in</w:t>
      </w:r>
      <w:r w:rsidR="00FC7C5F" w:rsidRPr="009F219F">
        <w:rPr>
          <w:rFonts w:ascii="Arial" w:hAnsi="Arial" w:cs="Arial"/>
          <w:lang w:val="en-GB"/>
        </w:rPr>
        <w:t xml:space="preserve">ternational </w:t>
      </w:r>
      <w:r w:rsidR="00942D3F">
        <w:rPr>
          <w:rFonts w:ascii="Arial" w:hAnsi="Arial" w:cs="Arial"/>
          <w:lang w:val="en-GB"/>
        </w:rPr>
        <w:t>de la Croix-Rouge</w:t>
      </w:r>
    </w:p>
    <w:p w:rsidR="00FC7C5F" w:rsidRDefault="18E00DD8" w:rsidP="18E00DD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18E00DD8">
        <w:rPr>
          <w:rFonts w:ascii="Arial" w:hAnsi="Arial" w:cs="Arial"/>
          <w:lang w:val="en-GB"/>
        </w:rPr>
        <w:t>17F NEX Tower, 6786 Ayala Avenue,</w:t>
      </w:r>
    </w:p>
    <w:p w:rsidR="00FC7C5F" w:rsidRDefault="18E00DD8" w:rsidP="18E00DD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18E00DD8">
        <w:rPr>
          <w:rFonts w:ascii="Arial" w:hAnsi="Arial" w:cs="Arial"/>
          <w:lang w:val="en-GB"/>
        </w:rPr>
        <w:t xml:space="preserve">Legaspi Village, Makati City 1229, </w:t>
      </w:r>
    </w:p>
    <w:p w:rsidR="00FC7C5F" w:rsidRPr="009F219F" w:rsidRDefault="18E00DD8" w:rsidP="18E00DD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18E00DD8">
        <w:rPr>
          <w:rFonts w:ascii="Arial" w:hAnsi="Arial" w:cs="Arial"/>
          <w:lang w:val="en-GB"/>
        </w:rPr>
        <w:t>Philippines</w:t>
      </w:r>
    </w:p>
    <w:p w:rsidR="00FC7C5F" w:rsidRPr="009F219F" w:rsidRDefault="18E00DD8" w:rsidP="18E00DD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18E00DD8">
        <w:rPr>
          <w:rFonts w:ascii="Arial" w:hAnsi="Arial" w:cs="Arial"/>
          <w:lang w:val="en-GB"/>
        </w:rPr>
        <w:t>www.icrc.org/ph</w:t>
      </w:r>
    </w:p>
    <w:p w:rsidR="00FC7C5F" w:rsidRDefault="00FC7C5F" w:rsidP="00FC7C5F">
      <w:pPr>
        <w:pStyle w:val="En-tte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C7C5F" w:rsidRDefault="00FC7C5F" w:rsidP="00FC7C5F">
      <w:pPr>
        <w:pStyle w:val="En-tte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C7C5F" w:rsidRPr="00C22B64" w:rsidRDefault="00FC7C5F" w:rsidP="00FC7C5F">
      <w:pPr>
        <w:pStyle w:val="En-tte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D73B6" w:rsidRPr="00942D3F" w:rsidRDefault="00942D3F" w:rsidP="00CD73B6">
      <w:pPr>
        <w:pStyle w:val="En-tte"/>
        <w:jc w:val="center"/>
        <w:rPr>
          <w:rFonts w:ascii="Arial" w:hAnsi="Arial" w:cs="Arial"/>
          <w:b/>
          <w:bCs/>
          <w:color w:val="auto"/>
          <w:sz w:val="32"/>
          <w:szCs w:val="32"/>
          <w:lang w:val="fr-CH"/>
        </w:rPr>
      </w:pPr>
      <w:r w:rsidRPr="00942D3F">
        <w:rPr>
          <w:rFonts w:ascii="Arial" w:hAnsi="Arial" w:cs="Arial"/>
          <w:b/>
          <w:bCs/>
          <w:color w:val="auto"/>
          <w:sz w:val="32"/>
          <w:szCs w:val="32"/>
          <w:lang w:val="fr-CH"/>
        </w:rPr>
        <w:t>IMAGES POUR LES TÉLÉVISIONS</w:t>
      </w:r>
      <w:r>
        <w:rPr>
          <w:rFonts w:ascii="Arial" w:hAnsi="Arial" w:cs="Arial"/>
          <w:b/>
          <w:bCs/>
          <w:color w:val="auto"/>
          <w:sz w:val="32"/>
          <w:szCs w:val="32"/>
          <w:lang w:val="fr-CH"/>
        </w:rPr>
        <w:t> </w:t>
      </w:r>
      <w:r w:rsidR="00CD73B6" w:rsidRPr="00942D3F">
        <w:rPr>
          <w:rFonts w:ascii="Arial" w:hAnsi="Arial" w:cs="Arial"/>
          <w:b/>
          <w:bCs/>
          <w:color w:val="auto"/>
          <w:sz w:val="32"/>
          <w:szCs w:val="32"/>
          <w:lang w:val="fr-CH"/>
        </w:rPr>
        <w:t>:</w:t>
      </w:r>
    </w:p>
    <w:p w:rsidR="00F17C34" w:rsidRDefault="00576644" w:rsidP="00CD73B6">
      <w:pPr>
        <w:pStyle w:val="En-tte"/>
        <w:jc w:val="center"/>
        <w:rPr>
          <w:rFonts w:ascii="Arial" w:hAnsi="Arial" w:cs="Arial"/>
          <w:b/>
          <w:bCs/>
          <w:color w:val="auto"/>
          <w:sz w:val="32"/>
          <w:szCs w:val="32"/>
          <w:lang w:val="fr-CH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fr-CH"/>
        </w:rPr>
        <w:t xml:space="preserve">AU TIGRÉ, </w:t>
      </w:r>
      <w:r w:rsidR="00F17C34" w:rsidRPr="00F17C34">
        <w:rPr>
          <w:rFonts w:ascii="Arial" w:hAnsi="Arial" w:cs="Arial"/>
          <w:b/>
          <w:bCs/>
          <w:color w:val="auto"/>
          <w:sz w:val="32"/>
          <w:szCs w:val="32"/>
          <w:lang w:val="fr-CH"/>
        </w:rPr>
        <w:t>LA VIOLENCE ARMÉE ET LE MANQUE D</w:t>
      </w:r>
      <w:r w:rsidR="00F17C34">
        <w:rPr>
          <w:rFonts w:ascii="Arial" w:hAnsi="Arial" w:cs="Arial"/>
          <w:b/>
          <w:bCs/>
          <w:color w:val="auto"/>
          <w:sz w:val="32"/>
          <w:szCs w:val="32"/>
          <w:lang w:val="fr-CH"/>
        </w:rPr>
        <w:t>E FOURNITURES AGRICOLES RISQUENT D’ENTRAÎNER D</w:t>
      </w:r>
      <w:r>
        <w:rPr>
          <w:rFonts w:ascii="Arial" w:hAnsi="Arial" w:cs="Arial"/>
          <w:b/>
          <w:bCs/>
          <w:color w:val="auto"/>
          <w:sz w:val="32"/>
          <w:szCs w:val="32"/>
          <w:lang w:val="fr-CH"/>
        </w:rPr>
        <w:t>E GRAVES PÉNURIES DE NOURRITURE</w:t>
      </w:r>
    </w:p>
    <w:p w:rsidR="00CC7CA2" w:rsidRPr="00CC7CA2" w:rsidRDefault="00CC7CA2" w:rsidP="00CD73B6">
      <w:pPr>
        <w:pStyle w:val="En-tte"/>
        <w:jc w:val="center"/>
        <w:rPr>
          <w:rStyle w:val="lev"/>
          <w:rFonts w:ascii="Arial" w:hAnsi="Arial" w:cs="Arial"/>
          <w:color w:val="auto"/>
          <w:sz w:val="32"/>
          <w:szCs w:val="32"/>
          <w:lang w:val="fr-CH"/>
        </w:rPr>
      </w:pPr>
    </w:p>
    <w:p w:rsidR="006A4FD7" w:rsidRPr="00CC7CA2" w:rsidRDefault="006A4FD7" w:rsidP="00FC7C5F">
      <w:pPr>
        <w:rPr>
          <w:rStyle w:val="lev"/>
          <w:rFonts w:ascii="Arial" w:hAnsi="Arial" w:cs="Arial"/>
          <w:bCs w:val="0"/>
          <w:sz w:val="32"/>
          <w:szCs w:val="32"/>
          <w:lang w:val="fr-CH"/>
        </w:rPr>
      </w:pPr>
    </w:p>
    <w:tbl>
      <w:tblPr>
        <w:tblW w:w="0" w:type="auto"/>
        <w:jc w:val="center"/>
        <w:tblLayout w:type="fixed"/>
        <w:tblLook w:val="0000"/>
      </w:tblPr>
      <w:tblGrid>
        <w:gridCol w:w="8967"/>
      </w:tblGrid>
      <w:tr w:rsidR="00FC7C5F" w:rsidRPr="00942D3F" w:rsidTr="18E00DD8">
        <w:trPr>
          <w:cantSplit/>
          <w:trHeight w:val="1897"/>
          <w:jc w:val="center"/>
        </w:trPr>
        <w:tc>
          <w:tcPr>
            <w:tcW w:w="8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C5F" w:rsidRPr="00CC7CA2" w:rsidRDefault="00FC7C5F" w:rsidP="004670CB">
            <w:pPr>
              <w:pStyle w:val="msonospacing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 w:cstheme="minorHAnsi"/>
                <w:color w:val="auto"/>
                <w:lang w:val="fr-CH"/>
              </w:rPr>
            </w:pPr>
          </w:p>
          <w:p w:rsidR="00FC7C5F" w:rsidRPr="00CC7CA2" w:rsidRDefault="00CC7CA2" w:rsidP="18E00DD8">
            <w:pPr>
              <w:pStyle w:val="msonospacing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  <w:sz w:val="24"/>
                <w:szCs w:val="24"/>
                <w:lang w:val="fr-CH"/>
              </w:rPr>
            </w:pPr>
            <w:r w:rsidRPr="00CC7CA2">
              <w:rPr>
                <w:rFonts w:ascii="Arial" w:hAnsi="Arial" w:cs="Arial"/>
                <w:color w:val="auto"/>
                <w:sz w:val="24"/>
                <w:szCs w:val="24"/>
                <w:lang w:val="fr-CH"/>
              </w:rPr>
              <w:t xml:space="preserve">Images disponibles </w:t>
            </w:r>
            <w:r w:rsidR="00F17C34">
              <w:rPr>
                <w:rFonts w:ascii="Arial" w:hAnsi="Arial" w:cs="Arial"/>
                <w:color w:val="auto"/>
                <w:sz w:val="24"/>
                <w:szCs w:val="24"/>
                <w:lang w:val="fr-CH"/>
              </w:rPr>
              <w:t xml:space="preserve">à compter du </w:t>
            </w:r>
            <w:r w:rsidR="18E00DD8" w:rsidRPr="00CC7CA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CH"/>
              </w:rPr>
              <w:t>2</w:t>
            </w:r>
            <w:r w:rsidR="00106F55" w:rsidRPr="00CC7CA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CH"/>
              </w:rPr>
              <w:t xml:space="preserve">8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CH"/>
              </w:rPr>
              <w:t>mai</w:t>
            </w:r>
            <w:r w:rsidR="18E00DD8" w:rsidRPr="00CC7CA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CH"/>
              </w:rPr>
              <w:t xml:space="preserve"> 2021</w:t>
            </w:r>
            <w:r w:rsidRPr="00CC7CA2">
              <w:rPr>
                <w:rFonts w:ascii="Arial" w:hAnsi="Arial" w:cs="Arial"/>
                <w:color w:val="auto"/>
                <w:sz w:val="24"/>
                <w:szCs w:val="24"/>
                <w:lang w:val="fr-CH"/>
              </w:rPr>
              <w:t>sur</w:t>
            </w:r>
            <w:hyperlink r:id="rId13">
              <w:r w:rsidR="18E00DD8" w:rsidRPr="00CC7CA2">
                <w:rPr>
                  <w:rStyle w:val="Lienhypertexte"/>
                  <w:rFonts w:ascii="Arial" w:hAnsi="Arial" w:cs="Arial"/>
                  <w:sz w:val="24"/>
                  <w:szCs w:val="24"/>
                  <w:lang w:val="fr-CH"/>
                </w:rPr>
                <w:t>www.icrcnewsroom.org</w:t>
              </w:r>
            </w:hyperlink>
          </w:p>
          <w:p w:rsidR="00FC7C5F" w:rsidRPr="00CC7CA2" w:rsidRDefault="00FC7C5F" w:rsidP="004670CB">
            <w:pPr>
              <w:pStyle w:val="msonospacing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  <w:sz w:val="24"/>
                <w:szCs w:val="24"/>
                <w:lang w:val="fr-CH"/>
              </w:rPr>
            </w:pPr>
          </w:p>
          <w:p w:rsidR="006A4FD7" w:rsidRPr="00942D3F" w:rsidRDefault="00942D3F" w:rsidP="006A4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fr-CH"/>
              </w:rPr>
            </w:pPr>
            <w:r w:rsidRPr="00942D3F">
              <w:rPr>
                <w:rFonts w:ascii="Arial" w:hAnsi="Arial" w:cs="Arial"/>
                <w:color w:val="auto"/>
                <w:lang w:val="fr-CH"/>
              </w:rPr>
              <w:t>Informations complémentaires</w:t>
            </w:r>
            <w:r>
              <w:rPr>
                <w:rFonts w:ascii="Arial" w:hAnsi="Arial" w:cs="Arial"/>
                <w:color w:val="auto"/>
                <w:lang w:val="fr-CH"/>
              </w:rPr>
              <w:t> :</w:t>
            </w:r>
            <w:r w:rsidR="50211A49" w:rsidRPr="00942D3F">
              <w:rPr>
                <w:rFonts w:ascii="Arial" w:hAnsi="Arial" w:cs="Arial"/>
                <w:highlight w:val="yellow"/>
                <w:lang w:val="fr-CH"/>
              </w:rPr>
              <w:br/>
            </w:r>
            <w:r w:rsidR="006A4FD7" w:rsidRPr="00942D3F">
              <w:rPr>
                <w:rFonts w:ascii="Arial" w:hAnsi="Arial" w:cs="Arial"/>
                <w:lang w:val="fr-CH"/>
              </w:rPr>
              <w:t xml:space="preserve">Anne Kilimo, </w:t>
            </w:r>
            <w:r>
              <w:rPr>
                <w:rFonts w:ascii="Arial" w:hAnsi="Arial" w:cs="Arial"/>
                <w:lang w:val="fr-CH"/>
              </w:rPr>
              <w:t>C</w:t>
            </w:r>
            <w:r w:rsidR="006A4FD7" w:rsidRPr="00942D3F">
              <w:rPr>
                <w:rFonts w:ascii="Arial" w:hAnsi="Arial" w:cs="Arial"/>
                <w:lang w:val="fr-CH"/>
              </w:rPr>
              <w:t>ICR Addis</w:t>
            </w:r>
            <w:r w:rsidR="00576644">
              <w:rPr>
                <w:rFonts w:ascii="Arial" w:hAnsi="Arial" w:cs="Arial"/>
                <w:lang w:val="fr-CH"/>
              </w:rPr>
              <w:t>-</w:t>
            </w:r>
            <w:r w:rsidR="006A4FD7" w:rsidRPr="00942D3F">
              <w:rPr>
                <w:rFonts w:ascii="Arial" w:hAnsi="Arial" w:cs="Arial"/>
                <w:lang w:val="fr-CH"/>
              </w:rPr>
              <w:t>Ab</w:t>
            </w:r>
            <w:r w:rsidR="00576644">
              <w:rPr>
                <w:rFonts w:ascii="Arial" w:hAnsi="Arial" w:cs="Arial"/>
                <w:lang w:val="fr-CH"/>
              </w:rPr>
              <w:t>e</w:t>
            </w:r>
            <w:r w:rsidR="006A4FD7" w:rsidRPr="00942D3F">
              <w:rPr>
                <w:rFonts w:ascii="Arial" w:hAnsi="Arial" w:cs="Arial"/>
                <w:lang w:val="fr-CH"/>
              </w:rPr>
              <w:t xml:space="preserve">ba, </w:t>
            </w:r>
            <w:hyperlink r:id="rId14" w:history="1">
              <w:r w:rsidR="006A4FD7" w:rsidRPr="00942D3F">
                <w:rPr>
                  <w:rStyle w:val="Lienhypertexte"/>
                  <w:rFonts w:ascii="Arial" w:hAnsi="Arial" w:cs="Arial"/>
                  <w:lang w:val="fr-CH"/>
                </w:rPr>
                <w:t>akilimo@icrc.org</w:t>
              </w:r>
            </w:hyperlink>
            <w:r w:rsidR="006A4FD7" w:rsidRPr="00942D3F">
              <w:rPr>
                <w:rFonts w:ascii="Arial" w:hAnsi="Arial" w:cs="Arial"/>
                <w:lang w:val="fr-CH"/>
              </w:rPr>
              <w:t xml:space="preserve">   M. +251944101700 </w:t>
            </w:r>
          </w:p>
          <w:p w:rsidR="006A4FD7" w:rsidRPr="00942D3F" w:rsidRDefault="006A4FD7" w:rsidP="006A4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CH"/>
              </w:rPr>
            </w:pPr>
            <w:r w:rsidRPr="00942D3F">
              <w:rPr>
                <w:rFonts w:ascii="Arial" w:hAnsi="Arial" w:cs="Arial"/>
                <w:lang w:val="fr-CH"/>
              </w:rPr>
              <w:t xml:space="preserve">Alyona Synenko, </w:t>
            </w:r>
            <w:r w:rsidR="00942D3F">
              <w:rPr>
                <w:rFonts w:ascii="Arial" w:hAnsi="Arial" w:cs="Arial"/>
                <w:lang w:val="fr-CH"/>
              </w:rPr>
              <w:t>C</w:t>
            </w:r>
            <w:r w:rsidRPr="00942D3F">
              <w:rPr>
                <w:rFonts w:ascii="Arial" w:hAnsi="Arial" w:cs="Arial"/>
                <w:lang w:val="fr-CH"/>
              </w:rPr>
              <w:t xml:space="preserve">ICR Nairobi, </w:t>
            </w:r>
            <w:hyperlink r:id="rId15" w:history="1">
              <w:r w:rsidRPr="00942D3F">
                <w:rPr>
                  <w:rStyle w:val="Lienhypertexte"/>
                  <w:rFonts w:ascii="Arial" w:hAnsi="Arial" w:cs="Arial"/>
                  <w:lang w:val="fr-CH"/>
                </w:rPr>
                <w:t>asynenko@icrc.org</w:t>
              </w:r>
            </w:hyperlink>
            <w:r w:rsidRPr="00942D3F">
              <w:rPr>
                <w:rFonts w:ascii="Arial" w:hAnsi="Arial" w:cs="Arial"/>
                <w:lang w:val="fr-CH"/>
              </w:rPr>
              <w:t xml:space="preserve">  M. +254716897265</w:t>
            </w:r>
          </w:p>
          <w:p w:rsidR="006A4FD7" w:rsidRPr="00942D3F" w:rsidRDefault="006A4FD7" w:rsidP="006A4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CH"/>
              </w:rPr>
            </w:pPr>
            <w:r w:rsidRPr="00942D3F">
              <w:rPr>
                <w:rFonts w:ascii="Arial" w:hAnsi="Arial" w:cs="Arial"/>
                <w:lang w:val="fr-CH"/>
              </w:rPr>
              <w:t xml:space="preserve">Wolde Gabriel Saugeron, </w:t>
            </w:r>
            <w:r w:rsidR="00942D3F" w:rsidRPr="00942D3F">
              <w:rPr>
                <w:rFonts w:ascii="Arial" w:hAnsi="Arial" w:cs="Arial"/>
                <w:lang w:val="fr-CH"/>
              </w:rPr>
              <w:t>C</w:t>
            </w:r>
            <w:r w:rsidRPr="00942D3F">
              <w:rPr>
                <w:rFonts w:ascii="Arial" w:hAnsi="Arial" w:cs="Arial"/>
                <w:lang w:val="fr-CH"/>
              </w:rPr>
              <w:t>ICR Gen</w:t>
            </w:r>
            <w:r w:rsidR="00942D3F" w:rsidRPr="00942D3F">
              <w:rPr>
                <w:rFonts w:ascii="Arial" w:hAnsi="Arial" w:cs="Arial"/>
                <w:lang w:val="fr-CH"/>
              </w:rPr>
              <w:t>ève</w:t>
            </w:r>
            <w:r w:rsidRPr="00942D3F">
              <w:rPr>
                <w:rFonts w:ascii="Arial" w:hAnsi="Arial" w:cs="Arial"/>
                <w:lang w:val="fr-CH"/>
              </w:rPr>
              <w:t xml:space="preserve">, </w:t>
            </w:r>
            <w:hyperlink r:id="rId16" w:history="1">
              <w:r w:rsidRPr="00942D3F">
                <w:rPr>
                  <w:rStyle w:val="Lienhypertexte"/>
                  <w:rFonts w:ascii="Arial" w:hAnsi="Arial" w:cs="Arial"/>
                  <w:lang w:val="fr-CH"/>
                </w:rPr>
                <w:t>wsaugeron@icrc.org</w:t>
              </w:r>
            </w:hyperlink>
            <w:r w:rsidRPr="00942D3F">
              <w:rPr>
                <w:rFonts w:ascii="Arial" w:hAnsi="Arial" w:cs="Arial"/>
                <w:lang w:val="fr-CH"/>
              </w:rPr>
              <w:t xml:space="preserve">  M. +41792519302</w:t>
            </w:r>
          </w:p>
          <w:p w:rsidR="0004189A" w:rsidRPr="00942D3F" w:rsidRDefault="0004189A" w:rsidP="009C28D1">
            <w:pPr>
              <w:jc w:val="center"/>
              <w:rPr>
                <w:rFonts w:ascii="Arial" w:hAnsi="Arial" w:cs="Arial"/>
                <w:color w:val="auto"/>
                <w:lang w:val="fr-CH"/>
              </w:rPr>
            </w:pPr>
          </w:p>
        </w:tc>
      </w:tr>
    </w:tbl>
    <w:p w:rsidR="00FC7C5F" w:rsidRPr="00942D3F" w:rsidRDefault="00FC7C5F" w:rsidP="00FC7C5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color w:val="auto"/>
          <w:sz w:val="22"/>
          <w:szCs w:val="22"/>
          <w:lang w:val="fr-CH" w:eastAsia="zh-CN"/>
        </w:rPr>
      </w:pPr>
    </w:p>
    <w:p w:rsidR="00CC7CA2" w:rsidRPr="0050138B" w:rsidRDefault="00CC7CA2" w:rsidP="18E00DD8">
      <w:pPr>
        <w:rPr>
          <w:rFonts w:ascii="Arial" w:hAnsi="Arial" w:cs="Arial"/>
          <w:sz w:val="22"/>
          <w:szCs w:val="22"/>
          <w:lang w:val="fr-CH"/>
        </w:rPr>
      </w:pPr>
      <w:r w:rsidRPr="0050138B">
        <w:rPr>
          <w:rFonts w:ascii="Arial" w:hAnsi="Arial" w:cs="Arial"/>
          <w:b/>
          <w:bCs/>
          <w:sz w:val="22"/>
          <w:szCs w:val="22"/>
          <w:lang w:val="fr-CH"/>
        </w:rPr>
        <w:t>LE CONTEXTE</w:t>
      </w:r>
    </w:p>
    <w:p w:rsidR="00133215" w:rsidRPr="00133215" w:rsidRDefault="00F17C34" w:rsidP="00106F5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Alors</w:t>
      </w:r>
      <w:r w:rsidR="00133215">
        <w:rPr>
          <w:rFonts w:ascii="Arial" w:hAnsi="Arial" w:cs="Arial"/>
          <w:lang w:val="fr-FR"/>
        </w:rPr>
        <w:t xml:space="preserve"> que les combats se poursuivent dans certaines poches de la région du Tigré, en Éthiopie, et que les réserves de nourriture s’amenuisent, </w:t>
      </w:r>
      <w:r>
        <w:rPr>
          <w:rFonts w:ascii="Arial" w:hAnsi="Arial" w:cs="Arial"/>
          <w:lang w:val="fr-FR"/>
        </w:rPr>
        <w:t xml:space="preserve">les agriculteurs locaux </w:t>
      </w:r>
      <w:r w:rsidR="003F4130">
        <w:rPr>
          <w:rFonts w:ascii="Arial" w:hAnsi="Arial" w:cs="Arial"/>
          <w:lang w:val="fr-FR"/>
        </w:rPr>
        <w:t>vivent dans la peur et souffrent d’</w:t>
      </w:r>
      <w:r>
        <w:rPr>
          <w:rFonts w:ascii="Arial" w:hAnsi="Arial" w:cs="Arial"/>
          <w:lang w:val="fr-FR"/>
        </w:rPr>
        <w:t xml:space="preserve">une pénurie de </w:t>
      </w:r>
      <w:r w:rsidR="00133215">
        <w:rPr>
          <w:rFonts w:ascii="Arial" w:hAnsi="Arial" w:cs="Arial"/>
          <w:lang w:val="fr-FR"/>
        </w:rPr>
        <w:t xml:space="preserve">semences et d’engrais </w:t>
      </w:r>
      <w:r>
        <w:rPr>
          <w:rFonts w:ascii="Arial" w:hAnsi="Arial" w:cs="Arial"/>
          <w:lang w:val="fr-FR"/>
        </w:rPr>
        <w:t xml:space="preserve">à l’approche de </w:t>
      </w:r>
      <w:r w:rsidR="00133215">
        <w:rPr>
          <w:rFonts w:ascii="Arial" w:hAnsi="Arial" w:cs="Arial"/>
          <w:lang w:val="fr-FR"/>
        </w:rPr>
        <w:t xml:space="preserve">la </w:t>
      </w:r>
      <w:r w:rsidR="007E11D4">
        <w:rPr>
          <w:rFonts w:ascii="Arial" w:hAnsi="Arial" w:cs="Arial"/>
          <w:lang w:val="fr-FR"/>
        </w:rPr>
        <w:t>saison</w:t>
      </w:r>
      <w:r w:rsidR="00133215">
        <w:rPr>
          <w:rFonts w:ascii="Arial" w:hAnsi="Arial" w:cs="Arial"/>
          <w:lang w:val="fr-FR"/>
        </w:rPr>
        <w:t xml:space="preserve"> de</w:t>
      </w:r>
      <w:r w:rsidR="007E11D4">
        <w:rPr>
          <w:rFonts w:ascii="Arial" w:hAnsi="Arial" w:cs="Arial"/>
          <w:lang w:val="fr-FR"/>
        </w:rPr>
        <w:t>s</w:t>
      </w:r>
      <w:r w:rsidR="00133215">
        <w:rPr>
          <w:rFonts w:ascii="Arial" w:hAnsi="Arial" w:cs="Arial"/>
          <w:lang w:val="fr-FR"/>
        </w:rPr>
        <w:t xml:space="preserve"> plantation</w:t>
      </w:r>
      <w:r w:rsidR="007E11D4">
        <w:rPr>
          <w:rFonts w:ascii="Arial" w:hAnsi="Arial" w:cs="Arial"/>
          <w:lang w:val="fr-FR"/>
        </w:rPr>
        <w:t>s.</w:t>
      </w:r>
    </w:p>
    <w:p w:rsidR="009C28D1" w:rsidRPr="00133215" w:rsidRDefault="009C28D1" w:rsidP="00106F55">
      <w:pPr>
        <w:jc w:val="both"/>
        <w:rPr>
          <w:rFonts w:ascii="Arial" w:hAnsi="Arial" w:cs="Arial"/>
          <w:lang w:val="fr-CH"/>
        </w:rPr>
      </w:pPr>
    </w:p>
    <w:p w:rsidR="007E11D4" w:rsidRPr="003F4130" w:rsidRDefault="007E11D4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lang w:val="fr-FR"/>
        </w:rPr>
      </w:pPr>
      <w:r w:rsidRPr="003F4130">
        <w:rPr>
          <w:rFonts w:ascii="Arial" w:hAnsi="Arial" w:cs="Arial"/>
          <w:lang w:val="fr-FR"/>
        </w:rPr>
        <w:t xml:space="preserve">« Nos enfants souffrent, témoigne Endrias Kidane. </w:t>
      </w:r>
      <w:r w:rsidR="003F4130">
        <w:rPr>
          <w:rFonts w:ascii="Arial" w:hAnsi="Arial" w:cs="Arial"/>
          <w:lang w:val="fr-FR"/>
        </w:rPr>
        <w:t>Chaque fois</w:t>
      </w:r>
      <w:r w:rsidR="00576644">
        <w:rPr>
          <w:rFonts w:ascii="Arial" w:hAnsi="Arial" w:cs="Arial"/>
          <w:lang w:val="fr-FR"/>
        </w:rPr>
        <w:t xml:space="preserve"> </w:t>
      </w:r>
      <w:r w:rsidR="003F4130" w:rsidRPr="005172D0">
        <w:rPr>
          <w:rFonts w:ascii="Arial" w:hAnsi="Arial" w:cs="Arial"/>
          <w:lang w:val="fr-FR"/>
        </w:rPr>
        <w:t>qu’</w:t>
      </w:r>
      <w:r w:rsidRPr="005172D0">
        <w:rPr>
          <w:rFonts w:ascii="Arial" w:hAnsi="Arial" w:cs="Arial"/>
          <w:lang w:val="fr-FR"/>
        </w:rPr>
        <w:t>on entend un bruit d’impact sur nos toits en tôle ondulée, on pense immédiatement à des</w:t>
      </w:r>
      <w:r w:rsidRPr="003F4130">
        <w:rPr>
          <w:rFonts w:ascii="Arial" w:hAnsi="Arial" w:cs="Arial"/>
          <w:lang w:val="fr-FR"/>
        </w:rPr>
        <w:t xml:space="preserve"> coups de feu et on s’enfuit en courant en direction des collines et des montagnes. »</w:t>
      </w:r>
    </w:p>
    <w:p w:rsidR="00106F55" w:rsidRPr="003F4130" w:rsidRDefault="00106F55" w:rsidP="00106F55">
      <w:pPr>
        <w:jc w:val="both"/>
        <w:rPr>
          <w:rFonts w:ascii="Arial" w:hAnsi="Arial" w:cs="Arial"/>
          <w:lang w:val="fr-FR"/>
        </w:rPr>
      </w:pPr>
    </w:p>
    <w:p w:rsidR="007E11D4" w:rsidRPr="003F4130" w:rsidRDefault="007E11D4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lang w:val="fr-FR"/>
        </w:rPr>
      </w:pPr>
      <w:r w:rsidRPr="003F4130">
        <w:rPr>
          <w:rFonts w:ascii="Arial" w:hAnsi="Arial" w:cs="Arial"/>
          <w:lang w:val="fr-FR"/>
        </w:rPr>
        <w:t>« On ne peut rien faire pousser sans engrais, ajoute Weyzero Haregu Teshale, et on nous a volé tous nos stocks. »</w:t>
      </w:r>
    </w:p>
    <w:p w:rsidR="006A4FD7" w:rsidRPr="007E11D4" w:rsidRDefault="006A4FD7" w:rsidP="00106F55">
      <w:pPr>
        <w:jc w:val="both"/>
        <w:rPr>
          <w:rFonts w:ascii="Arial" w:hAnsi="Arial" w:cs="Arial"/>
          <w:lang w:val="fr-CH"/>
        </w:rPr>
      </w:pPr>
    </w:p>
    <w:p w:rsidR="007E11D4" w:rsidRPr="007E11D4" w:rsidRDefault="007E11D4" w:rsidP="009C28D1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Sans </w:t>
      </w:r>
      <w:r w:rsidR="00345C88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 xml:space="preserve">es fournitures agricoles, les pénuries de nourriture </w:t>
      </w:r>
      <w:r w:rsidR="00345C88">
        <w:rPr>
          <w:rFonts w:ascii="Arial" w:hAnsi="Arial" w:cs="Arial"/>
          <w:lang w:val="fr-FR"/>
        </w:rPr>
        <w:t xml:space="preserve">déjà perceptibles dans </w:t>
      </w:r>
      <w:r>
        <w:rPr>
          <w:rFonts w:ascii="Arial" w:hAnsi="Arial" w:cs="Arial"/>
          <w:lang w:val="fr-FR"/>
        </w:rPr>
        <w:t xml:space="preserve">la région </w:t>
      </w:r>
      <w:r w:rsidR="004924D3">
        <w:rPr>
          <w:rFonts w:ascii="Arial" w:hAnsi="Arial" w:cs="Arial"/>
          <w:lang w:val="fr-FR"/>
        </w:rPr>
        <w:t xml:space="preserve">vont </w:t>
      </w:r>
      <w:r>
        <w:rPr>
          <w:rFonts w:ascii="Arial" w:hAnsi="Arial" w:cs="Arial"/>
          <w:lang w:val="fr-FR"/>
        </w:rPr>
        <w:t xml:space="preserve">continuer de s’aggraver et des milliers de personnes risquent de ne pas </w:t>
      </w:r>
      <w:r w:rsidR="004924D3">
        <w:rPr>
          <w:rFonts w:ascii="Arial" w:hAnsi="Arial" w:cs="Arial"/>
          <w:lang w:val="fr-FR"/>
        </w:rPr>
        <w:t xml:space="preserve">avoir assez à manger </w:t>
      </w:r>
      <w:r w:rsidR="003F4130">
        <w:rPr>
          <w:rFonts w:ascii="Arial" w:hAnsi="Arial" w:cs="Arial"/>
          <w:lang w:val="fr-FR"/>
        </w:rPr>
        <w:t>durant</w:t>
      </w:r>
      <w:r>
        <w:rPr>
          <w:rFonts w:ascii="Arial" w:hAnsi="Arial" w:cs="Arial"/>
          <w:lang w:val="fr-FR"/>
        </w:rPr>
        <w:t xml:space="preserve"> la saison des plantations.</w:t>
      </w:r>
    </w:p>
    <w:p w:rsidR="009C28D1" w:rsidRPr="007E11D4" w:rsidRDefault="009C28D1" w:rsidP="00106F55">
      <w:pPr>
        <w:jc w:val="both"/>
        <w:rPr>
          <w:rFonts w:ascii="Arial" w:hAnsi="Arial" w:cs="Arial"/>
          <w:lang w:val="fr-CH"/>
        </w:rPr>
      </w:pPr>
    </w:p>
    <w:p w:rsidR="00C35857" w:rsidRPr="007E11D4" w:rsidRDefault="007E11D4" w:rsidP="00C3585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 </w:t>
      </w:r>
      <w:r w:rsidR="00C35857">
        <w:rPr>
          <w:rFonts w:ascii="Arial" w:hAnsi="Arial" w:cs="Arial"/>
          <w:lang w:val="fr-FR"/>
        </w:rPr>
        <w:t>aider les agriculteurs qui peuvent accéder à leurs terres en sécurité à préparer la récolte de céréales de l’année prochaine, le Comité international de la Croix-Rouge (CICR), en partenariat avec la Croix-Rouge éthiopienne, distribue des semences et deux sortes d’engrais à 16 000 familles qui vivent dans le centre de la région du Tigré.</w:t>
      </w:r>
    </w:p>
    <w:p w:rsidR="00106F55" w:rsidRPr="00C35857" w:rsidRDefault="00106F55" w:rsidP="00106F55">
      <w:pPr>
        <w:jc w:val="both"/>
        <w:rPr>
          <w:rFonts w:ascii="Arial" w:hAnsi="Arial" w:cs="Arial"/>
          <w:lang w:val="fr-CH"/>
        </w:rPr>
      </w:pPr>
    </w:p>
    <w:p w:rsidR="00C35857" w:rsidRPr="00705113" w:rsidRDefault="00705113" w:rsidP="00106F55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FR"/>
        </w:rPr>
        <w:t xml:space="preserve">« Les communautés agricoles que nous avons récemment rencontrées sont en difficulté. Elles doivent se contenter de deux repas par jour au lieu de trois, et leur </w:t>
      </w:r>
      <w:r>
        <w:rPr>
          <w:rFonts w:ascii="Arial" w:hAnsi="Arial" w:cs="Arial"/>
          <w:lang w:val="fr-FR"/>
        </w:rPr>
        <w:lastRenderedPageBreak/>
        <w:t xml:space="preserve">régime alimentaire s’est beaucoup appauvri », déplore Amila </w:t>
      </w:r>
      <w:r w:rsidRPr="00705113">
        <w:rPr>
          <w:rFonts w:ascii="Arial" w:hAnsi="Arial" w:cs="Arial"/>
          <w:lang w:val="fr-CH"/>
        </w:rPr>
        <w:t>Suriyarathne</w:t>
      </w:r>
      <w:r>
        <w:rPr>
          <w:rFonts w:ascii="Arial" w:hAnsi="Arial" w:cs="Arial"/>
          <w:lang w:val="fr-CH"/>
        </w:rPr>
        <w:t xml:space="preserve">, qui dirige le programme de sécurité économique du CICR en Éthiopie. « La saison des cultures commence tôt dans la région du Tigré, et les choses pourraient rapidement tourner à la catastrophe si les agriculteurs ne peuvent pas </w:t>
      </w:r>
      <w:r w:rsidR="00B75929">
        <w:rPr>
          <w:rFonts w:ascii="Arial" w:hAnsi="Arial" w:cs="Arial"/>
          <w:lang w:val="fr-CH"/>
        </w:rPr>
        <w:t>semer</w:t>
      </w:r>
      <w:r>
        <w:rPr>
          <w:rFonts w:ascii="Arial" w:hAnsi="Arial" w:cs="Arial"/>
          <w:lang w:val="fr-CH"/>
        </w:rPr>
        <w:t xml:space="preserve"> à temps. »</w:t>
      </w:r>
    </w:p>
    <w:p w:rsidR="00106F55" w:rsidRPr="00705113" w:rsidRDefault="00106F55" w:rsidP="00106F55">
      <w:pPr>
        <w:jc w:val="both"/>
        <w:rPr>
          <w:rFonts w:ascii="Arial" w:hAnsi="Arial" w:cs="Arial"/>
          <w:lang w:val="fr-CH"/>
        </w:rPr>
      </w:pPr>
    </w:p>
    <w:p w:rsidR="00B75929" w:rsidRPr="00B75929" w:rsidRDefault="00B75929" w:rsidP="00106F5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L’agriculture est la </w:t>
      </w:r>
      <w:r w:rsidR="003F4130">
        <w:rPr>
          <w:rFonts w:ascii="Arial" w:hAnsi="Arial" w:cs="Arial"/>
          <w:lang w:val="fr-FR"/>
        </w:rPr>
        <w:t>principale</w:t>
      </w:r>
      <w:r>
        <w:rPr>
          <w:rFonts w:ascii="Arial" w:hAnsi="Arial" w:cs="Arial"/>
          <w:lang w:val="fr-FR"/>
        </w:rPr>
        <w:t xml:space="preserve"> activité de subsistance dans le Tigré rural. </w:t>
      </w:r>
      <w:r w:rsidR="007E347C">
        <w:rPr>
          <w:rFonts w:ascii="Arial" w:hAnsi="Arial" w:cs="Arial"/>
          <w:lang w:val="fr-FR"/>
        </w:rPr>
        <w:t>Néanmoins</w:t>
      </w:r>
      <w:r>
        <w:rPr>
          <w:rFonts w:ascii="Arial" w:hAnsi="Arial" w:cs="Arial"/>
          <w:lang w:val="fr-FR"/>
        </w:rPr>
        <w:t xml:space="preserve">, le climat et la nature du sol </w:t>
      </w:r>
      <w:r w:rsidR="00487D05">
        <w:rPr>
          <w:rFonts w:ascii="Arial" w:hAnsi="Arial" w:cs="Arial"/>
          <w:lang w:val="fr-FR"/>
        </w:rPr>
        <w:t xml:space="preserve">dans </w:t>
      </w:r>
      <w:r>
        <w:rPr>
          <w:rFonts w:ascii="Arial" w:hAnsi="Arial" w:cs="Arial"/>
          <w:lang w:val="fr-FR"/>
        </w:rPr>
        <w:t xml:space="preserve">cette région montagneuse posent d’énormes difficultés aux agriculteurs, qui dépendent très largement des engrais pour </w:t>
      </w:r>
      <w:r w:rsidR="00487D05">
        <w:rPr>
          <w:rFonts w:ascii="Arial" w:hAnsi="Arial" w:cs="Arial"/>
          <w:lang w:val="fr-FR"/>
        </w:rPr>
        <w:t>obtenir de bonnes récoltes</w:t>
      </w:r>
      <w:r>
        <w:rPr>
          <w:rFonts w:ascii="Arial" w:hAnsi="Arial" w:cs="Arial"/>
          <w:lang w:val="fr-FR"/>
        </w:rPr>
        <w:t>. Depuis la flambée de violence survenue dans la région en novembre dernier, les coopératives agricoles n</w:t>
      </w:r>
      <w:r w:rsidR="00761C07">
        <w:rPr>
          <w:rFonts w:ascii="Arial" w:hAnsi="Arial" w:cs="Arial"/>
          <w:lang w:val="fr-FR"/>
        </w:rPr>
        <w:t>e s</w:t>
      </w:r>
      <w:r>
        <w:rPr>
          <w:rFonts w:ascii="Arial" w:hAnsi="Arial" w:cs="Arial"/>
          <w:lang w:val="fr-FR"/>
        </w:rPr>
        <w:t xml:space="preserve">ont plus en mesure de fournir à crédit les semences et les engrais indispensables </w:t>
      </w:r>
      <w:r w:rsidR="003F4130">
        <w:rPr>
          <w:rFonts w:ascii="Arial" w:hAnsi="Arial" w:cs="Arial"/>
          <w:lang w:val="fr-FR"/>
        </w:rPr>
        <w:t>aux cultivateurs locaux</w:t>
      </w:r>
      <w:r>
        <w:rPr>
          <w:rFonts w:ascii="Arial" w:hAnsi="Arial" w:cs="Arial"/>
          <w:lang w:val="fr-FR"/>
        </w:rPr>
        <w:t>.</w:t>
      </w:r>
    </w:p>
    <w:p w:rsidR="00106F55" w:rsidRPr="00B75929" w:rsidRDefault="00106F55" w:rsidP="00106F55">
      <w:pPr>
        <w:jc w:val="both"/>
        <w:rPr>
          <w:rFonts w:ascii="Arial" w:hAnsi="Arial" w:cs="Arial"/>
          <w:lang w:val="fr-FR"/>
        </w:rPr>
      </w:pPr>
    </w:p>
    <w:p w:rsidR="00761C07" w:rsidRPr="00761C07" w:rsidRDefault="00487D05" w:rsidP="00106F55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À cela s’ajoute le problème des </w:t>
      </w:r>
      <w:r w:rsidR="00761C07">
        <w:rPr>
          <w:rFonts w:ascii="Arial" w:hAnsi="Arial" w:cs="Arial"/>
          <w:lang w:val="fr-CH"/>
        </w:rPr>
        <w:t>personnes déplacées</w:t>
      </w:r>
      <w:r>
        <w:rPr>
          <w:rFonts w:ascii="Arial" w:hAnsi="Arial" w:cs="Arial"/>
          <w:lang w:val="fr-CH"/>
        </w:rPr>
        <w:t xml:space="preserve"> : d’après les estimations, elles seraient un million à dépendre </w:t>
      </w:r>
      <w:r w:rsidR="00761C07">
        <w:rPr>
          <w:rFonts w:ascii="Arial" w:hAnsi="Arial" w:cs="Arial"/>
          <w:lang w:val="fr-CH"/>
        </w:rPr>
        <w:t>du soutien des communautés d’accueil</w:t>
      </w:r>
      <w:r>
        <w:rPr>
          <w:rFonts w:ascii="Arial" w:hAnsi="Arial" w:cs="Arial"/>
          <w:lang w:val="fr-CH"/>
        </w:rPr>
        <w:t>,</w:t>
      </w:r>
      <w:r w:rsidR="00761C07">
        <w:rPr>
          <w:rFonts w:ascii="Arial" w:hAnsi="Arial" w:cs="Arial"/>
          <w:lang w:val="fr-CH"/>
        </w:rPr>
        <w:t xml:space="preserve"> qui partagent avec elles leurs ressources limitées et </w:t>
      </w:r>
      <w:r>
        <w:rPr>
          <w:rFonts w:ascii="Arial" w:hAnsi="Arial" w:cs="Arial"/>
          <w:lang w:val="fr-CH"/>
        </w:rPr>
        <w:t xml:space="preserve">voient de fait leurs </w:t>
      </w:r>
      <w:r w:rsidR="00761C07">
        <w:rPr>
          <w:rFonts w:ascii="Arial" w:hAnsi="Arial" w:cs="Arial"/>
          <w:lang w:val="fr-CH"/>
        </w:rPr>
        <w:t xml:space="preserve">réserves de nourriture </w:t>
      </w:r>
      <w:r w:rsidR="004924D3">
        <w:rPr>
          <w:rFonts w:ascii="Arial" w:hAnsi="Arial" w:cs="Arial"/>
          <w:lang w:val="fr-CH"/>
        </w:rPr>
        <w:t>diminuer</w:t>
      </w:r>
      <w:r w:rsidR="00761C07">
        <w:rPr>
          <w:rFonts w:ascii="Arial" w:hAnsi="Arial" w:cs="Arial"/>
          <w:lang w:val="fr-CH"/>
        </w:rPr>
        <w:t xml:space="preserve"> dangereusement. </w:t>
      </w:r>
      <w:r>
        <w:rPr>
          <w:rFonts w:ascii="Arial" w:hAnsi="Arial" w:cs="Arial"/>
          <w:lang w:val="fr-CH"/>
        </w:rPr>
        <w:t>Enfin, d</w:t>
      </w:r>
      <w:r w:rsidR="00761C07">
        <w:rPr>
          <w:rFonts w:ascii="Arial" w:hAnsi="Arial" w:cs="Arial"/>
          <w:lang w:val="fr-CH"/>
        </w:rPr>
        <w:t>e nombreuses communautés agricoles ont été victimes de pillages</w:t>
      </w:r>
      <w:r>
        <w:rPr>
          <w:rFonts w:ascii="Arial" w:hAnsi="Arial" w:cs="Arial"/>
          <w:lang w:val="fr-CH"/>
        </w:rPr>
        <w:t xml:space="preserve">, ce qui a encore </w:t>
      </w:r>
      <w:r w:rsidR="00761C07">
        <w:rPr>
          <w:rFonts w:ascii="Arial" w:hAnsi="Arial" w:cs="Arial"/>
          <w:lang w:val="fr-CH"/>
        </w:rPr>
        <w:t>réduit leur</w:t>
      </w:r>
      <w:r w:rsidR="0050138B">
        <w:rPr>
          <w:rFonts w:ascii="Arial" w:hAnsi="Arial" w:cs="Arial"/>
          <w:lang w:val="fr-CH"/>
        </w:rPr>
        <w:t>s</w:t>
      </w:r>
      <w:r w:rsidR="00761C07">
        <w:rPr>
          <w:rFonts w:ascii="Arial" w:hAnsi="Arial" w:cs="Arial"/>
          <w:lang w:val="fr-CH"/>
        </w:rPr>
        <w:t xml:space="preserve"> capacité</w:t>
      </w:r>
      <w:r w:rsidR="0050138B">
        <w:rPr>
          <w:rFonts w:ascii="Arial" w:hAnsi="Arial" w:cs="Arial"/>
          <w:lang w:val="fr-CH"/>
        </w:rPr>
        <w:t>s</w:t>
      </w:r>
      <w:r w:rsidR="00DC4802">
        <w:rPr>
          <w:rFonts w:ascii="Arial" w:hAnsi="Arial" w:cs="Arial"/>
          <w:lang w:val="fr-CH"/>
        </w:rPr>
        <w:t xml:space="preserve"> </w:t>
      </w:r>
      <w:r w:rsidR="0050138B">
        <w:rPr>
          <w:rFonts w:ascii="Arial" w:hAnsi="Arial" w:cs="Arial"/>
          <w:lang w:val="fr-CH"/>
        </w:rPr>
        <w:t>de production alimentaire</w:t>
      </w:r>
      <w:r w:rsidR="00761C07">
        <w:rPr>
          <w:rFonts w:ascii="Arial" w:hAnsi="Arial" w:cs="Arial"/>
          <w:lang w:val="fr-CH"/>
        </w:rPr>
        <w:t>.</w:t>
      </w:r>
    </w:p>
    <w:p w:rsidR="00106F55" w:rsidRPr="00761C07" w:rsidRDefault="00106F55" w:rsidP="00106F55">
      <w:pPr>
        <w:jc w:val="both"/>
        <w:rPr>
          <w:rFonts w:ascii="Arial" w:hAnsi="Arial" w:cs="Arial"/>
          <w:lang w:val="fr-CH"/>
        </w:rPr>
      </w:pPr>
    </w:p>
    <w:p w:rsidR="00761C07" w:rsidRPr="00761C07" w:rsidRDefault="00761C07" w:rsidP="00106F5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D’après une analyse menée récemment par le CICR sur la sécurité alimentaire </w:t>
      </w:r>
      <w:r w:rsidR="003C418F">
        <w:rPr>
          <w:rFonts w:ascii="Arial" w:hAnsi="Arial" w:cs="Arial"/>
          <w:lang w:val="fr-FR"/>
        </w:rPr>
        <w:t>au Tigré</w:t>
      </w:r>
      <w:r>
        <w:rPr>
          <w:rFonts w:ascii="Arial" w:hAnsi="Arial" w:cs="Arial"/>
          <w:lang w:val="fr-FR"/>
        </w:rPr>
        <w:t xml:space="preserve">, les familles qui ne </w:t>
      </w:r>
      <w:r w:rsidR="00DC4802">
        <w:rPr>
          <w:rFonts w:ascii="Arial" w:hAnsi="Arial" w:cs="Arial"/>
          <w:lang w:val="fr-FR"/>
        </w:rPr>
        <w:t>prennent</w:t>
      </w:r>
      <w:r>
        <w:rPr>
          <w:rFonts w:ascii="Arial" w:hAnsi="Arial" w:cs="Arial"/>
          <w:lang w:val="fr-FR"/>
        </w:rPr>
        <w:t xml:space="preserve"> déjà plus </w:t>
      </w:r>
      <w:r w:rsidR="003C418F">
        <w:rPr>
          <w:rFonts w:ascii="Arial" w:hAnsi="Arial" w:cs="Arial"/>
          <w:lang w:val="fr-FR"/>
        </w:rPr>
        <w:t xml:space="preserve">que </w:t>
      </w:r>
      <w:r>
        <w:rPr>
          <w:rFonts w:ascii="Arial" w:hAnsi="Arial" w:cs="Arial"/>
          <w:lang w:val="fr-FR"/>
        </w:rPr>
        <w:t xml:space="preserve">deux repas par jour </w:t>
      </w:r>
      <w:r w:rsidR="0093751C">
        <w:rPr>
          <w:rFonts w:ascii="Arial" w:hAnsi="Arial" w:cs="Arial"/>
          <w:lang w:val="fr-FR"/>
        </w:rPr>
        <w:t xml:space="preserve">pourraient bientôt </w:t>
      </w:r>
      <w:r w:rsidR="003C418F">
        <w:rPr>
          <w:rFonts w:ascii="Arial" w:hAnsi="Arial" w:cs="Arial"/>
          <w:lang w:val="fr-FR"/>
        </w:rPr>
        <w:t xml:space="preserve">devoir </w:t>
      </w:r>
      <w:r w:rsidR="0093751C">
        <w:rPr>
          <w:rFonts w:ascii="Arial" w:hAnsi="Arial" w:cs="Arial"/>
          <w:lang w:val="fr-FR"/>
        </w:rPr>
        <w:t xml:space="preserve">se restreindre à un seul repas quotidien. Outre qu’elle perturbe le cycle agricole, la violence armée qui sévit dans la région </w:t>
      </w:r>
      <w:r w:rsidR="003C418F">
        <w:rPr>
          <w:rFonts w:ascii="Arial" w:hAnsi="Arial" w:cs="Arial"/>
          <w:lang w:val="fr-FR"/>
        </w:rPr>
        <w:t xml:space="preserve">prive les familles de la possibilité </w:t>
      </w:r>
      <w:r w:rsidR="0050138B">
        <w:rPr>
          <w:rFonts w:ascii="Arial" w:hAnsi="Arial" w:cs="Arial"/>
          <w:lang w:val="fr-FR"/>
        </w:rPr>
        <w:t xml:space="preserve">de trouver et </w:t>
      </w:r>
      <w:r w:rsidR="003C418F">
        <w:rPr>
          <w:rFonts w:ascii="Arial" w:hAnsi="Arial" w:cs="Arial"/>
          <w:lang w:val="fr-FR"/>
        </w:rPr>
        <w:t>d</w:t>
      </w:r>
      <w:r w:rsidR="0050138B">
        <w:rPr>
          <w:rFonts w:ascii="Arial" w:hAnsi="Arial" w:cs="Arial"/>
          <w:lang w:val="fr-FR"/>
        </w:rPr>
        <w:t xml:space="preserve">’exercer une </w:t>
      </w:r>
      <w:r w:rsidR="003C418F">
        <w:rPr>
          <w:rFonts w:ascii="Arial" w:hAnsi="Arial" w:cs="Arial"/>
          <w:lang w:val="fr-FR"/>
        </w:rPr>
        <w:t xml:space="preserve">activité complémentaire qui leur permettrait </w:t>
      </w:r>
      <w:r w:rsidR="0050138B">
        <w:rPr>
          <w:rFonts w:ascii="Arial" w:hAnsi="Arial" w:cs="Arial"/>
          <w:lang w:val="fr-FR"/>
        </w:rPr>
        <w:t>d</w:t>
      </w:r>
      <w:r w:rsidR="007E347C">
        <w:rPr>
          <w:rFonts w:ascii="Arial" w:hAnsi="Arial" w:cs="Arial"/>
          <w:lang w:val="fr-FR"/>
        </w:rPr>
        <w:t>e manger davantage à leur faim</w:t>
      </w:r>
      <w:r w:rsidR="0093751C">
        <w:rPr>
          <w:rFonts w:ascii="Arial" w:hAnsi="Arial" w:cs="Arial"/>
          <w:lang w:val="fr-FR"/>
        </w:rPr>
        <w:t xml:space="preserve">. </w:t>
      </w:r>
    </w:p>
    <w:p w:rsidR="00106F55" w:rsidRPr="007E347C" w:rsidRDefault="00106F55" w:rsidP="00CD73B6">
      <w:pPr>
        <w:jc w:val="center"/>
        <w:rPr>
          <w:rFonts w:ascii="Arial" w:hAnsi="Arial" w:cs="Arial"/>
          <w:szCs w:val="22"/>
          <w:lang w:val="fr-FR"/>
        </w:rPr>
      </w:pPr>
    </w:p>
    <w:p w:rsidR="003C418F" w:rsidRPr="00761C07" w:rsidRDefault="003C418F" w:rsidP="00CD73B6">
      <w:pPr>
        <w:jc w:val="center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 xml:space="preserve">Pour en savoir plus sur l’assistance apportée par le CICR aux populations du Tigré, veuillez consulter le dernier </w:t>
      </w:r>
      <w:hyperlink r:id="rId17" w:history="1">
        <w:r w:rsidRPr="003C418F">
          <w:rPr>
            <w:rStyle w:val="Lienhypertexte"/>
            <w:rFonts w:ascii="Arial" w:hAnsi="Arial" w:cs="Arial"/>
            <w:szCs w:val="22"/>
            <w:lang w:val="fr-CH"/>
          </w:rPr>
          <w:t>bilan de ses activités</w:t>
        </w:r>
      </w:hyperlink>
      <w:r>
        <w:rPr>
          <w:rFonts w:ascii="Arial" w:hAnsi="Arial" w:cs="Arial"/>
          <w:szCs w:val="22"/>
          <w:lang w:val="fr-CH"/>
        </w:rPr>
        <w:t xml:space="preserve"> dans la région</w:t>
      </w:r>
      <w:r w:rsidR="00DC4802">
        <w:rPr>
          <w:rFonts w:ascii="Arial" w:hAnsi="Arial" w:cs="Arial"/>
          <w:szCs w:val="22"/>
          <w:lang w:val="fr-CH"/>
        </w:rPr>
        <w:t>.</w:t>
      </w:r>
    </w:p>
    <w:p w:rsidR="009C28D1" w:rsidRDefault="009C28D1" w:rsidP="00106F55">
      <w:pPr>
        <w:rPr>
          <w:rFonts w:ascii="Arial" w:hAnsi="Arial" w:cs="Arial"/>
          <w:szCs w:val="22"/>
          <w:lang w:val="en-US"/>
        </w:rPr>
      </w:pPr>
    </w:p>
    <w:p w:rsidR="0050138B" w:rsidRPr="009C28D1" w:rsidRDefault="0050138B" w:rsidP="00106F55">
      <w:pPr>
        <w:rPr>
          <w:rFonts w:ascii="Arial" w:hAnsi="Arial" w:cs="Arial"/>
          <w:szCs w:val="22"/>
          <w:lang w:val="en-US"/>
        </w:rPr>
      </w:pPr>
    </w:p>
    <w:p w:rsidR="00106F55" w:rsidRPr="009C28D1" w:rsidRDefault="00942D3F" w:rsidP="00106F55">
      <w:pPr>
        <w:rPr>
          <w:rFonts w:ascii="Arial" w:hAnsi="Arial" w:cs="Arial"/>
          <w:szCs w:val="22"/>
        </w:rPr>
      </w:pPr>
      <w:r>
        <w:rPr>
          <w:rFonts w:ascii="Arial" w:eastAsia="Arial Unicode MS" w:hAnsi="Arial" w:cs="Arial"/>
          <w:b/>
          <w:bCs/>
          <w:szCs w:val="22"/>
          <w:u w:color="000000"/>
          <w:bdr w:val="nil"/>
          <w:lang w:val="en-US" w:eastAsia="fr-CH"/>
        </w:rPr>
        <w:t>LISTE DES PLANS</w:t>
      </w:r>
    </w:p>
    <w:p w:rsidR="009C28D1" w:rsidRPr="00CC7CA2" w:rsidRDefault="00106F55" w:rsidP="009C28D1">
      <w:pPr>
        <w:pStyle w:val="Sansinterligne"/>
        <w:rPr>
          <w:rFonts w:ascii="Arial" w:eastAsia="Arial Unicode MS" w:hAnsi="Arial" w:cs="Arial"/>
          <w:b/>
          <w:bCs/>
          <w:u w:color="000000"/>
          <w:bdr w:val="nil"/>
          <w:lang w:eastAsia="fr-CH"/>
        </w:rPr>
      </w:pPr>
      <w:r w:rsidRPr="00CC7CA2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>L</w:t>
      </w:r>
      <w:r w:rsidR="00CC7CA2" w:rsidRPr="00CC7CA2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>ieu </w:t>
      </w:r>
      <w:r w:rsidRPr="00CC7CA2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 xml:space="preserve">: </w:t>
      </w:r>
      <w:r w:rsidRPr="00CC7CA2">
        <w:rPr>
          <w:rFonts w:ascii="Arial" w:eastAsia="Arial Unicode MS" w:hAnsi="Arial" w:cs="Arial"/>
          <w:u w:color="000000"/>
          <w:bdr w:val="nil"/>
          <w:lang w:eastAsia="fr-CH"/>
        </w:rPr>
        <w:t xml:space="preserve">Aksum, </w:t>
      </w:r>
      <w:r w:rsidR="00CC7CA2" w:rsidRPr="00CC7CA2">
        <w:rPr>
          <w:rFonts w:ascii="Arial" w:eastAsia="Arial Unicode MS" w:hAnsi="Arial" w:cs="Arial"/>
          <w:u w:color="000000"/>
          <w:bdr w:val="nil"/>
          <w:lang w:eastAsia="fr-CH"/>
        </w:rPr>
        <w:t>r</w:t>
      </w:r>
      <w:r w:rsidR="00044779">
        <w:rPr>
          <w:rFonts w:ascii="Arial" w:eastAsia="Arial Unicode MS" w:hAnsi="Arial" w:cs="Arial"/>
          <w:u w:color="000000"/>
          <w:bdr w:val="nil"/>
          <w:lang w:eastAsia="fr-CH"/>
        </w:rPr>
        <w:t>é</w:t>
      </w:r>
      <w:r w:rsidR="00CC7CA2" w:rsidRPr="00CC7CA2">
        <w:rPr>
          <w:rFonts w:ascii="Arial" w:eastAsia="Arial Unicode MS" w:hAnsi="Arial" w:cs="Arial"/>
          <w:u w:color="000000"/>
          <w:bdr w:val="nil"/>
          <w:lang w:eastAsia="fr-CH"/>
        </w:rPr>
        <w:t>gion du T</w:t>
      </w:r>
      <w:r w:rsidRPr="00CC7CA2">
        <w:rPr>
          <w:rFonts w:ascii="Arial" w:eastAsia="Arial Unicode MS" w:hAnsi="Arial" w:cs="Arial"/>
          <w:u w:color="000000"/>
          <w:bdr w:val="nil"/>
          <w:lang w:eastAsia="fr-CH"/>
        </w:rPr>
        <w:t>igr</w:t>
      </w:r>
      <w:r w:rsidR="00044779">
        <w:rPr>
          <w:rFonts w:ascii="Arial" w:eastAsia="Arial Unicode MS" w:hAnsi="Arial" w:cs="Arial"/>
          <w:u w:color="000000"/>
          <w:bdr w:val="nil"/>
          <w:lang w:eastAsia="fr-CH"/>
        </w:rPr>
        <w:t>é</w:t>
      </w:r>
      <w:r w:rsidRPr="00CC7CA2">
        <w:rPr>
          <w:rFonts w:ascii="Arial" w:eastAsia="Arial Unicode MS" w:hAnsi="Arial" w:cs="Arial"/>
          <w:u w:color="000000"/>
          <w:bdr w:val="nil"/>
          <w:lang w:eastAsia="fr-CH"/>
        </w:rPr>
        <w:t xml:space="preserve">, </w:t>
      </w:r>
      <w:r w:rsidR="00CC7CA2" w:rsidRPr="00CC7CA2">
        <w:rPr>
          <w:rFonts w:ascii="Arial" w:eastAsia="Arial Unicode MS" w:hAnsi="Arial" w:cs="Arial"/>
          <w:u w:color="000000"/>
          <w:bdr w:val="nil"/>
          <w:lang w:eastAsia="fr-CH"/>
        </w:rPr>
        <w:t>É</w:t>
      </w:r>
      <w:r w:rsidRPr="00CC7CA2">
        <w:rPr>
          <w:rFonts w:ascii="Arial" w:eastAsia="Arial Unicode MS" w:hAnsi="Arial" w:cs="Arial"/>
          <w:u w:color="000000"/>
          <w:bdr w:val="nil"/>
          <w:lang w:eastAsia="fr-CH"/>
        </w:rPr>
        <w:t>thiopi</w:t>
      </w:r>
      <w:r w:rsidR="00CC7CA2">
        <w:rPr>
          <w:rFonts w:ascii="Arial" w:eastAsia="Arial Unicode MS" w:hAnsi="Arial" w:cs="Arial"/>
          <w:u w:color="000000"/>
          <w:bdr w:val="nil"/>
          <w:lang w:eastAsia="fr-CH"/>
        </w:rPr>
        <w:t>e</w:t>
      </w:r>
    </w:p>
    <w:p w:rsidR="00106F55" w:rsidRPr="00CC7CA2" w:rsidRDefault="00CC7CA2" w:rsidP="009C28D1">
      <w:pPr>
        <w:pStyle w:val="Sansinterligne"/>
        <w:rPr>
          <w:rFonts w:ascii="Arial" w:eastAsia="Arial Unicode MS" w:hAnsi="Arial" w:cs="Arial"/>
          <w:b/>
          <w:bCs/>
          <w:u w:color="000000"/>
          <w:bdr w:val="nil"/>
          <w:lang w:eastAsia="fr-CH"/>
        </w:rPr>
      </w:pPr>
      <w:r w:rsidRPr="00CC7CA2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>Durée </w:t>
      </w:r>
      <w:r w:rsidR="00106F55" w:rsidRPr="00CC7CA2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 xml:space="preserve">: </w:t>
      </w:r>
      <w:r w:rsidR="00106F55" w:rsidRPr="00CC7CA2">
        <w:rPr>
          <w:rFonts w:ascii="Arial" w:eastAsia="Arial Unicode MS" w:hAnsi="Arial" w:cs="Arial"/>
          <w:u w:color="000000"/>
          <w:bdr w:val="nil"/>
          <w:lang w:eastAsia="fr-CH"/>
        </w:rPr>
        <w:t>7</w:t>
      </w:r>
      <w:r w:rsidR="00033E4D">
        <w:rPr>
          <w:rFonts w:ascii="Arial" w:eastAsia="Arial Unicode MS" w:hAnsi="Arial" w:cs="Arial"/>
          <w:u w:color="000000"/>
          <w:bdr w:val="nil"/>
          <w:lang w:eastAsia="fr-CH"/>
        </w:rPr>
        <w:t>:</w:t>
      </w:r>
      <w:r w:rsidR="00106F55" w:rsidRPr="00CC7CA2">
        <w:rPr>
          <w:rFonts w:ascii="Arial" w:eastAsia="Arial Unicode MS" w:hAnsi="Arial" w:cs="Arial"/>
          <w:u w:color="000000"/>
          <w:bdr w:val="nil"/>
          <w:lang w:eastAsia="fr-CH"/>
        </w:rPr>
        <w:t>52</w:t>
      </w:r>
    </w:p>
    <w:p w:rsidR="00106F55" w:rsidRPr="00CC7CA2" w:rsidRDefault="00106F55" w:rsidP="009C28D1">
      <w:pPr>
        <w:pStyle w:val="Sansinterligne"/>
        <w:rPr>
          <w:rFonts w:ascii="Arial" w:eastAsia="Arial Unicode MS" w:hAnsi="Arial" w:cs="Arial"/>
          <w:u w:color="000000"/>
          <w:bdr w:val="nil"/>
          <w:lang w:eastAsia="fr-CH"/>
        </w:rPr>
      </w:pPr>
      <w:r w:rsidRPr="00CC7CA2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>Format</w:t>
      </w:r>
      <w:r w:rsidR="00CC7CA2" w:rsidRPr="00CC7CA2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> </w:t>
      </w:r>
      <w:r w:rsidRPr="00CC7CA2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 xml:space="preserve">: </w:t>
      </w:r>
      <w:r w:rsidRPr="00CC7CA2">
        <w:rPr>
          <w:rFonts w:ascii="Arial" w:eastAsia="Arial Unicode MS" w:hAnsi="Arial" w:cs="Arial"/>
          <w:u w:color="000000"/>
          <w:bdr w:val="nil"/>
          <w:lang w:eastAsia="fr-CH"/>
        </w:rPr>
        <w:t>mp4</w:t>
      </w:r>
    </w:p>
    <w:p w:rsidR="00106F55" w:rsidRPr="00CC7CA2" w:rsidRDefault="00CC7CA2" w:rsidP="009C28D1">
      <w:pPr>
        <w:pStyle w:val="Sansinterligne"/>
        <w:rPr>
          <w:rFonts w:ascii="Arial" w:eastAsia="Arial Unicode MS" w:hAnsi="Arial" w:cs="Arial"/>
          <w:b/>
          <w:bCs/>
          <w:u w:color="000000"/>
          <w:bdr w:val="nil"/>
          <w:lang w:val="en-US" w:eastAsia="fr-CH"/>
        </w:rPr>
      </w:pPr>
      <w:r w:rsidRPr="00CC7CA2">
        <w:rPr>
          <w:rFonts w:ascii="Arial" w:eastAsia="Arial Unicode MS" w:hAnsi="Arial" w:cs="Arial"/>
          <w:b/>
          <w:bCs/>
          <w:u w:color="000000"/>
          <w:bdr w:val="nil"/>
          <w:lang w:val="en-US" w:eastAsia="fr-CH"/>
        </w:rPr>
        <w:t>Réalisation </w:t>
      </w:r>
      <w:r w:rsidR="00106F55" w:rsidRPr="00CC7CA2">
        <w:rPr>
          <w:rFonts w:ascii="Arial" w:eastAsia="Arial Unicode MS" w:hAnsi="Arial" w:cs="Arial"/>
          <w:b/>
          <w:bCs/>
          <w:u w:color="000000"/>
          <w:bdr w:val="nil"/>
          <w:lang w:val="en-US" w:eastAsia="fr-CH"/>
        </w:rPr>
        <w:t xml:space="preserve">: </w:t>
      </w:r>
      <w:r w:rsidR="00106F55" w:rsidRPr="00CC7CA2">
        <w:rPr>
          <w:rFonts w:ascii="Arial" w:eastAsia="Arial Unicode MS" w:hAnsi="Arial" w:cs="Arial"/>
          <w:u w:color="000000"/>
          <w:bdr w:val="nil"/>
          <w:lang w:val="en-US" w:eastAsia="fr-CH"/>
        </w:rPr>
        <w:t>Eric Chege</w:t>
      </w:r>
    </w:p>
    <w:p w:rsidR="00106F55" w:rsidRPr="006A4FD7" w:rsidRDefault="00106F55" w:rsidP="009C28D1">
      <w:pPr>
        <w:pStyle w:val="Sansinterligne"/>
        <w:rPr>
          <w:rFonts w:ascii="Arial" w:eastAsia="Arial Unicode MS" w:hAnsi="Arial" w:cs="Arial"/>
          <w:b/>
          <w:bCs/>
          <w:u w:color="000000"/>
          <w:bdr w:val="nil"/>
          <w:lang w:val="en-US" w:eastAsia="fr-CH"/>
        </w:rPr>
      </w:pPr>
      <w:r w:rsidRPr="006A4FD7">
        <w:rPr>
          <w:rFonts w:ascii="Arial" w:eastAsia="Arial Unicode MS" w:hAnsi="Arial" w:cs="Arial"/>
          <w:b/>
          <w:bCs/>
          <w:u w:color="000000"/>
          <w:bdr w:val="nil"/>
          <w:lang w:val="en-US" w:eastAsia="fr-CH"/>
        </w:rPr>
        <w:t>D</w:t>
      </w:r>
      <w:r w:rsidRPr="009C28D1">
        <w:rPr>
          <w:rFonts w:ascii="Arial" w:eastAsia="Arial Unicode MS" w:hAnsi="Arial" w:cs="Arial"/>
          <w:b/>
          <w:bCs/>
          <w:u w:color="000000"/>
          <w:bdr w:val="nil"/>
          <w:lang w:val="da-DK" w:eastAsia="fr-CH"/>
        </w:rPr>
        <w:t>ate</w:t>
      </w:r>
      <w:r w:rsidR="00CC7CA2">
        <w:rPr>
          <w:rFonts w:ascii="Arial" w:eastAsia="Arial Unicode MS" w:hAnsi="Arial" w:cs="Arial"/>
          <w:b/>
          <w:bCs/>
          <w:u w:color="000000"/>
          <w:bdr w:val="nil"/>
          <w:lang w:val="da-DK" w:eastAsia="fr-CH"/>
        </w:rPr>
        <w:t> </w:t>
      </w:r>
      <w:r w:rsidRPr="009C28D1">
        <w:rPr>
          <w:rFonts w:ascii="Arial" w:eastAsia="Arial Unicode MS" w:hAnsi="Arial" w:cs="Arial"/>
          <w:b/>
          <w:bCs/>
          <w:u w:color="000000"/>
          <w:bdr w:val="nil"/>
          <w:lang w:val="da-DK" w:eastAsia="fr-CH"/>
        </w:rPr>
        <w:t xml:space="preserve">: </w:t>
      </w:r>
      <w:r w:rsidRPr="006A4FD7">
        <w:rPr>
          <w:rFonts w:ascii="Arial" w:eastAsia="Arial Unicode MS" w:hAnsi="Arial" w:cs="Arial"/>
          <w:u w:color="000000"/>
          <w:bdr w:val="nil"/>
          <w:lang w:val="en-US" w:eastAsia="fr-CH"/>
        </w:rPr>
        <w:t>26/05/2021</w:t>
      </w:r>
    </w:p>
    <w:p w:rsidR="00106F55" w:rsidRPr="00033E4D" w:rsidRDefault="00106F55" w:rsidP="009C28D1">
      <w:pPr>
        <w:pStyle w:val="Sansinterligne"/>
        <w:rPr>
          <w:rFonts w:ascii="Arial" w:eastAsia="Arial Unicode MS" w:hAnsi="Arial" w:cs="Arial"/>
          <w:u w:color="000000"/>
          <w:bdr w:val="nil"/>
          <w:lang w:eastAsia="fr-CH"/>
        </w:rPr>
      </w:pPr>
      <w:r w:rsidRPr="00033E4D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>Copyright</w:t>
      </w:r>
      <w:r w:rsidR="00CC7CA2" w:rsidRPr="00033E4D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> </w:t>
      </w:r>
      <w:r w:rsidRPr="00033E4D">
        <w:rPr>
          <w:rFonts w:ascii="Arial" w:eastAsia="Arial Unicode MS" w:hAnsi="Arial" w:cs="Arial"/>
          <w:b/>
          <w:bCs/>
          <w:u w:color="000000"/>
          <w:bdr w:val="nil"/>
          <w:lang w:eastAsia="fr-CH"/>
        </w:rPr>
        <w:t xml:space="preserve">: </w:t>
      </w:r>
      <w:r w:rsidRPr="00033E4D">
        <w:rPr>
          <w:rFonts w:ascii="Arial" w:eastAsia="Arial Unicode MS" w:hAnsi="Arial" w:cs="Arial"/>
          <w:u w:color="000000"/>
          <w:bdr w:val="nil"/>
          <w:lang w:eastAsia="fr-CH"/>
        </w:rPr>
        <w:t>C</w:t>
      </w:r>
      <w:r w:rsidR="00033E4D" w:rsidRPr="00033E4D">
        <w:rPr>
          <w:rFonts w:ascii="Arial" w:eastAsia="Arial Unicode MS" w:hAnsi="Arial" w:cs="Arial"/>
          <w:u w:color="000000"/>
          <w:bdr w:val="nil"/>
          <w:lang w:eastAsia="fr-CH"/>
        </w:rPr>
        <w:t>IC</w:t>
      </w:r>
      <w:r w:rsidRPr="00033E4D">
        <w:rPr>
          <w:rFonts w:ascii="Arial" w:eastAsia="Arial Unicode MS" w:hAnsi="Arial" w:cs="Arial"/>
          <w:u w:color="000000"/>
          <w:bdr w:val="nil"/>
          <w:lang w:eastAsia="fr-CH"/>
        </w:rPr>
        <w:t xml:space="preserve">R </w:t>
      </w:r>
      <w:r w:rsidR="00033E4D" w:rsidRPr="00033E4D">
        <w:rPr>
          <w:rFonts w:ascii="Arial" w:eastAsia="Arial Unicode MS" w:hAnsi="Arial" w:cs="Arial"/>
          <w:u w:color="000000"/>
          <w:bdr w:val="nil"/>
          <w:lang w:eastAsia="fr-CH"/>
        </w:rPr>
        <w:t>– images libres de droits</w:t>
      </w:r>
    </w:p>
    <w:p w:rsidR="006A4FD7" w:rsidRPr="00033E4D" w:rsidRDefault="006A4FD7" w:rsidP="009C28D1">
      <w:pPr>
        <w:pStyle w:val="Sansinterligne"/>
        <w:rPr>
          <w:rFonts w:ascii="Arial" w:eastAsia="Arial Unicode MS" w:hAnsi="Arial" w:cs="Arial"/>
          <w:u w:color="000000"/>
          <w:bdr w:val="nil"/>
          <w:lang w:eastAsia="fr-CH"/>
        </w:rPr>
      </w:pPr>
    </w:p>
    <w:p w:rsidR="00FC7C5F" w:rsidRPr="00033E4D" w:rsidRDefault="00FC7C5F" w:rsidP="00FC7C5F">
      <w:pPr>
        <w:pStyle w:val="Sansinterligne"/>
        <w:jc w:val="both"/>
        <w:rPr>
          <w:rFonts w:ascii="Arial" w:hAnsi="Arial" w:cs="Arial"/>
        </w:rPr>
      </w:pPr>
    </w:p>
    <w:p w:rsidR="006A4FD7" w:rsidRPr="00033E4D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u w:color="000000"/>
          <w:bdr w:val="nil"/>
          <w:lang w:val="fr-CH" w:eastAsia="fr-CH"/>
        </w:rPr>
      </w:pP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00</w:t>
      </w:r>
      <w:r w:rsidR="00033E4D"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00-00</w:t>
      </w:r>
      <w:r w:rsidR="00033E4D"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06</w:t>
      </w:r>
    </w:p>
    <w:p w:rsidR="00033E4D" w:rsidRPr="00033E4D" w:rsidRDefault="00033E4D" w:rsidP="006A4F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u w:color="000000"/>
          <w:bdr w:val="nil"/>
          <w:lang w:val="fr-CH" w:eastAsia="fr-CH"/>
        </w:rPr>
      </w:pP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Plan large d’un village à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 Aksum</w:t>
      </w:r>
      <w:r w:rsidR="00DC4802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.</w:t>
      </w:r>
    </w:p>
    <w:p w:rsidR="006A4FD7" w:rsidRPr="00033E4D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00</w:t>
      </w:r>
      <w:r w:rsidR="00033E4D"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07-00:13</w:t>
      </w:r>
    </w:p>
    <w:p w:rsidR="00033E4D" w:rsidRPr="00033E4D" w:rsidRDefault="00033E4D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Plan large d’un village à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 Aksum</w:t>
      </w:r>
      <w:r w:rsidR="00DC4802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.</w:t>
      </w:r>
    </w:p>
    <w:p w:rsidR="006A4FD7" w:rsidRPr="00044779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04477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00</w:t>
      </w:r>
      <w:r w:rsidR="00033E4D" w:rsidRPr="0004477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04477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14-00</w:t>
      </w:r>
      <w:r w:rsidR="00033E4D" w:rsidRPr="0004477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04477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31</w:t>
      </w:r>
    </w:p>
    <w:p w:rsidR="00044779" w:rsidRPr="00044779" w:rsidRDefault="00044779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04477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Plans de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diverses </w:t>
      </w:r>
      <w:r w:rsidR="00DC4802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maisons</w:t>
      </w:r>
      <w:r w:rsidRPr="0004477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 et fermes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.</w:t>
      </w:r>
    </w:p>
    <w:p w:rsidR="006A4FD7" w:rsidRPr="00033E4D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val="fr-CH"/>
        </w:rPr>
      </w:pP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00</w:t>
      </w:r>
      <w:r w:rsidR="00033E4D"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:</w:t>
      </w: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32-00</w:t>
      </w:r>
      <w:r w:rsidR="00033E4D"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:</w:t>
      </w: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46</w:t>
      </w:r>
    </w:p>
    <w:p w:rsidR="00033E4D" w:rsidRPr="00033E4D" w:rsidRDefault="00033E4D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val="fr-CH"/>
        </w:rPr>
      </w:pP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Plans de villageois en t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rain de marcher.</w:t>
      </w:r>
    </w:p>
    <w:p w:rsidR="006A4FD7" w:rsidRPr="00033E4D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val="fr-CH"/>
        </w:rPr>
      </w:pP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00</w:t>
      </w:r>
      <w:r w:rsidR="00033E4D"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:</w:t>
      </w: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47-00</w:t>
      </w:r>
      <w:r w:rsidR="00033E4D"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:</w:t>
      </w: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52</w:t>
      </w:r>
    </w:p>
    <w:p w:rsidR="00033E4D" w:rsidRPr="00334E47" w:rsidRDefault="00033E4D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val="en-US"/>
        </w:rPr>
      </w:pPr>
      <w:r>
        <w:rPr>
          <w:rFonts w:ascii="Calibri" w:eastAsia="Arial Unicode MS" w:hAnsi="Calibri" w:cs="Arial Unicode MS"/>
          <w:szCs w:val="22"/>
          <w:u w:color="000000"/>
          <w:bdr w:val="nil"/>
          <w:lang w:val="en-US"/>
        </w:rPr>
        <w:t>Plans de villageois assis.</w:t>
      </w:r>
    </w:p>
    <w:p w:rsidR="006A4FD7" w:rsidRPr="00033E4D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00</w:t>
      </w:r>
      <w:r w:rsidR="00033E4D"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53-01</w:t>
      </w:r>
      <w:r w:rsidR="00033E4D"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033E4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38</w:t>
      </w:r>
    </w:p>
    <w:p w:rsidR="006A4FD7" w:rsidRPr="00033E4D" w:rsidRDefault="003C1F54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</w:pPr>
      <w:r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Interview</w:t>
      </w:r>
      <w:r w:rsidR="003850B6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 d’</w:t>
      </w:r>
      <w:r w:rsidR="006A4FD7" w:rsidRPr="00033E4D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Endrias Kidane, </w:t>
      </w:r>
      <w:r w:rsidR="00033E4D" w:rsidRPr="00033E4D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membre de la communau</w:t>
      </w:r>
      <w:r w:rsidR="00033E4D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té</w:t>
      </w:r>
    </w:p>
    <w:p w:rsidR="00033E4D" w:rsidRPr="00033E4D" w:rsidRDefault="00033E4D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</w:pP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lastRenderedPageBreak/>
        <w:t xml:space="preserve">« Depuis le 25 octobre, </w:t>
      </w:r>
      <w:r w:rsidR="003C1F54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nous vivons dans la peur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. Nos enfants souffrent, </w:t>
      </w:r>
      <w:r w:rsidR="003C1F54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la peur ne nous quitte plus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. </w:t>
      </w:r>
      <w:r w:rsidR="0050138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Chaque fois qu’on </w:t>
      </w:r>
      <w:r w:rsidR="0050138B" w:rsidRPr="005172D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entend un </w:t>
      </w:r>
      <w:r w:rsidR="00133215" w:rsidRPr="005172D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bruit d’</w:t>
      </w:r>
      <w:r w:rsidR="00527CFC" w:rsidRPr="005172D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impact sur </w:t>
      </w:r>
      <w:r w:rsidR="0050138B" w:rsidRPr="005172D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nos toits en tôle </w:t>
      </w:r>
      <w:r w:rsidR="00044779" w:rsidRPr="005172D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ondulée</w:t>
      </w:r>
      <w:r w:rsidR="0050138B" w:rsidRPr="005172D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, on</w:t>
      </w:r>
      <w:r w:rsidR="0050138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pense immédiatement </w:t>
      </w:r>
      <w:r w:rsidR="00133215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à des </w:t>
      </w:r>
      <w:r w:rsidR="00044779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coups de feu et </w:t>
      </w:r>
      <w:r w:rsidR="0050138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on </w:t>
      </w:r>
      <w:r w:rsidR="00A44E4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s’en</w:t>
      </w:r>
      <w:r w:rsidR="00133215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fui</w:t>
      </w:r>
      <w:r w:rsidR="0050138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t en courant </w:t>
      </w:r>
      <w:r w:rsidR="00044779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en direction des collines et des montagnes. »</w:t>
      </w:r>
    </w:p>
    <w:p w:rsidR="006A4FD7" w:rsidRPr="003850B6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</w:pP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01</w:t>
      </w:r>
      <w:r w:rsidR="00044779" w:rsidRPr="003850B6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:</w:t>
      </w: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39-01</w:t>
      </w:r>
      <w:r w:rsidR="00044779" w:rsidRPr="003850B6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:</w:t>
      </w: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59</w:t>
      </w:r>
    </w:p>
    <w:p w:rsidR="006A4FD7" w:rsidRPr="003850B6" w:rsidRDefault="003850B6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Plans de femmes assises.</w:t>
      </w:r>
    </w:p>
    <w:p w:rsidR="006A4FD7" w:rsidRPr="003850B6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02</w:t>
      </w:r>
      <w:r w:rsidR="003850B6" w:rsidRPr="003850B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00-02</w:t>
      </w:r>
      <w:r w:rsidR="003850B6" w:rsidRPr="003850B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13</w:t>
      </w:r>
    </w:p>
    <w:p w:rsidR="003850B6" w:rsidRPr="003850B6" w:rsidRDefault="003850B6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Plans d’un garçon assis.</w:t>
      </w:r>
    </w:p>
    <w:p w:rsidR="006A4FD7" w:rsidRPr="006A4FD7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</w:pPr>
      <w:r w:rsidRPr="00334E4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0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2</w:t>
      </w:r>
      <w:r w:rsidR="003850B6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: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14</w:t>
      </w:r>
      <w:r w:rsidRPr="00334E4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-0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2</w:t>
      </w:r>
      <w:r w:rsidR="003850B6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: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42</w:t>
      </w:r>
    </w:p>
    <w:p w:rsidR="006A4FD7" w:rsidRPr="003850B6" w:rsidRDefault="003C1F54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szCs w:val="22"/>
          <w:u w:color="000000"/>
          <w:bdr w:val="nil"/>
          <w:lang w:val="fr-CH" w:eastAsia="fr-CH"/>
        </w:rPr>
      </w:pPr>
      <w:r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Interview</w:t>
      </w:r>
      <w:r w:rsidR="003850B6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 de</w:t>
      </w:r>
      <w:r w:rsidR="006A4FD7" w:rsidRPr="003850B6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 Weyzero Haregu Teshale, </w:t>
      </w:r>
      <w:r w:rsidR="003850B6" w:rsidRPr="003850B6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membre de la communauté</w:t>
      </w:r>
    </w:p>
    <w:p w:rsidR="003850B6" w:rsidRPr="003850B6" w:rsidRDefault="003850B6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fr-FR" w:eastAsia="fr-CH"/>
        </w:rPr>
      </w:pP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« Nous souffrons beaucoup de </w:t>
      </w:r>
      <w:r w:rsidR="0047752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la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situation. Nous avons tous abandonné nos maisons sans rien emporter ; nos enfants sont exposés à toutes sortes de maladies et ne vont plus à l’école. </w:t>
      </w:r>
      <w:r w:rsidR="0047752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Les femmes et les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enfants se terrent dans les montagnes. »</w:t>
      </w:r>
    </w:p>
    <w:p w:rsidR="006A4FD7" w:rsidRPr="003850B6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02</w:t>
      </w:r>
      <w:r w:rsidR="003C1F54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 :</w:t>
      </w: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43-02</w:t>
      </w:r>
      <w:r w:rsidR="003C1F54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 :</w:t>
      </w:r>
      <w:r w:rsidRPr="003850B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54</w:t>
      </w:r>
    </w:p>
    <w:p w:rsidR="003C1F54" w:rsidRPr="003C1F54" w:rsidRDefault="003C1F54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3C1F54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Plan large de la zo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ne de distribution.</w:t>
      </w:r>
    </w:p>
    <w:p w:rsidR="006A4FD7" w:rsidRPr="00477522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fr-CH" w:eastAsia="fr-CH"/>
        </w:rPr>
      </w:pPr>
      <w:r w:rsidRPr="00477522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02</w:t>
      </w:r>
      <w:r w:rsidR="003C1F54" w:rsidRPr="00477522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477522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55-03</w:t>
      </w:r>
      <w:r w:rsidR="003C1F54" w:rsidRPr="00477522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477522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20</w:t>
      </w:r>
    </w:p>
    <w:p w:rsidR="003C1F54" w:rsidRPr="003C1F54" w:rsidRDefault="003C1F54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3C1F54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Plans d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’une séance d’information animée par des employés du CICR à l’intention des membres de la communauté.</w:t>
      </w:r>
    </w:p>
    <w:p w:rsidR="006A4FD7" w:rsidRPr="006A4FD7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</w:pPr>
      <w:r w:rsidRPr="00334E4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0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3</w:t>
      </w:r>
      <w:r w:rsidR="003C1F54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: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21</w:t>
      </w:r>
      <w:r w:rsidRPr="00334E4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-0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4</w:t>
      </w:r>
      <w:r w:rsidR="003C1F54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: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14</w:t>
      </w:r>
    </w:p>
    <w:p w:rsidR="006A4FD7" w:rsidRPr="003C1F54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</w:pPr>
      <w:r w:rsidRPr="003C1F54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Interview</w:t>
      </w:r>
      <w:r w:rsidR="003C1F54" w:rsidRPr="003C1F54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 de </w:t>
      </w:r>
      <w:r w:rsidRPr="003C1F54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Malaika Van Klinken</w:t>
      </w:r>
      <w:r w:rsidR="003C1F54" w:rsidRPr="003C1F54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, cheffe de l’équipe Sécurit</w:t>
      </w:r>
      <w:r w:rsidR="003C1F54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é économique</w:t>
      </w:r>
    </w:p>
    <w:p w:rsidR="00477522" w:rsidRDefault="001D36EF" w:rsidP="006A4F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</w:pP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« Après </w:t>
      </w:r>
      <w:r w:rsidR="00A44E4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les violences de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novembre </w:t>
      </w:r>
      <w:r w:rsidR="00A44E4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dernier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, </w:t>
      </w:r>
      <w:r w:rsidR="00346F5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il y a eu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d’importantes pertes de semences et aussi une pénurie d’engrais dans la région.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Ici, la terre a besoin d’engrais, c’est pourquoi nous sommes venus sur place évaluer la situation</w:t>
      </w:r>
      <w:r w:rsidR="00A44E4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, et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la première chose que les gens nous ont demandé, 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ce sont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des semences</w:t>
      </w:r>
      <w:bookmarkStart w:id="0" w:name="_GoBack"/>
      <w:bookmarkEnd w:id="0"/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et des engrais. Nous avons donc 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fait le tour des villages pour 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évaluer les besoins des communautés ; nous avons </w:t>
      </w:r>
      <w:r w:rsidR="00180D0D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inspecté 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12</w:t>
      </w:r>
      <w:r w:rsidR="00180D0D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 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qebelés, 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composés</w:t>
      </w:r>
      <w:r w:rsidR="00DC480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chacun 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de 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3 ou 4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 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villages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 ;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ce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la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représente au total une quarantaine de villages. L’évaluation consistait à cerner les problèmes de sécurité, 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à localiser 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avec </w:t>
      </w:r>
      <w:r w:rsidR="00C3746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précision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les </w:t>
      </w:r>
      <w:r w:rsidR="00C919E8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terres des villageois et 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à 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déterminer s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’ils avaient ou non </w:t>
      </w:r>
      <w:r w:rsidR="00D2597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déjà commencé à labourer</w:t>
      </w:r>
      <w:r w:rsidR="00C3746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. </w:t>
      </w:r>
      <w:r w:rsidR="003F456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À partir de là, nous </w:t>
      </w:r>
      <w:r w:rsidR="009E7D7E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pouvions</w:t>
      </w:r>
      <w:r w:rsidR="003F456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décider </w:t>
      </w:r>
      <w:r w:rsidR="009E7D7E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de l’utilité 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de leur fournir </w:t>
      </w:r>
      <w:r w:rsidR="00C3746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des 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semences et </w:t>
      </w:r>
      <w:r w:rsidR="00C3746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des 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engrais. Dans cette quarantaine de villages, les habitants avaient déjà commencé à labourer et à préparer la terre et avaient cruellement besoin d’engrais pour </w:t>
      </w:r>
      <w:r w:rsidR="00527CFC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pouvoir 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commencer à </w:t>
      </w:r>
      <w:r w:rsidR="00A44E40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semer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. »</w:t>
      </w:r>
    </w:p>
    <w:p w:rsidR="00D2597B" w:rsidRPr="00477522" w:rsidRDefault="00D2597B" w:rsidP="006A4F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</w:pPr>
    </w:p>
    <w:p w:rsidR="006A4FD7" w:rsidRPr="001D36EF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1D36EF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04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1D36EF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15-04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1D36EF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43</w:t>
      </w:r>
    </w:p>
    <w:p w:rsidR="0003080B" w:rsidRPr="0003080B" w:rsidRDefault="0003080B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03080B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Plans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du </w:t>
      </w:r>
      <w:r w:rsidR="009E7D7E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lieu</w:t>
      </w:r>
      <w:r w:rsidR="00754F9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 de distribution </w:t>
      </w:r>
      <w:r w:rsidR="00FA55DC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au moment du </w:t>
      </w:r>
      <w:r w:rsidR="00754F9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décharg</w:t>
      </w:r>
      <w:r w:rsidR="00FA55DC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ement</w:t>
      </w:r>
      <w:r w:rsidR="00DC4802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 </w:t>
      </w:r>
      <w:r w:rsidR="00FA55DC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d</w:t>
      </w:r>
      <w:r w:rsidR="00754F9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es </w:t>
      </w:r>
      <w:r w:rsidR="009E7D7E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sacs</w:t>
      </w:r>
      <w:r w:rsidR="00180D0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 d’</w:t>
      </w:r>
      <w:r w:rsidRPr="0003080B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engrais et</w:t>
      </w:r>
      <w:r w:rsidR="00DC4802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 </w:t>
      </w:r>
      <w:r w:rsidR="00180D0D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de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semences acheminés par camion.</w:t>
      </w:r>
    </w:p>
    <w:p w:rsidR="006A4FD7" w:rsidRPr="00180D0D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val="fr-CH"/>
        </w:rPr>
      </w:pPr>
      <w:r w:rsidRPr="00180D0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04</w:t>
      </w:r>
      <w:r w:rsidR="0003080B" w:rsidRPr="00180D0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:</w:t>
      </w:r>
      <w:r w:rsidRPr="00180D0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44-05</w:t>
      </w:r>
      <w:r w:rsidR="0003080B" w:rsidRPr="00180D0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:</w:t>
      </w:r>
      <w:r w:rsidRPr="00180D0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02</w:t>
      </w:r>
    </w:p>
    <w:p w:rsidR="00FA55DC" w:rsidRPr="00FA55DC" w:rsidRDefault="00FA55DC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val="fr-FR"/>
        </w:rPr>
      </w:pPr>
      <w:r>
        <w:rPr>
          <w:rFonts w:ascii="Calibri" w:eastAsia="Arial Unicode MS" w:hAnsi="Calibri" w:cs="Arial Unicode MS"/>
          <w:szCs w:val="22"/>
          <w:u w:color="000000"/>
          <w:bdr w:val="nil"/>
          <w:lang w:val="fr-FR"/>
        </w:rPr>
        <w:t>Plans de membres de la communauté lors de l’enregistrement et de la vérification avant la distribution.</w:t>
      </w:r>
    </w:p>
    <w:p w:rsidR="006A4FD7" w:rsidRPr="00FA55DC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val="fr-CH"/>
        </w:rPr>
      </w:pPr>
      <w:r w:rsidRPr="00FA55DC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05</w:t>
      </w:r>
      <w:r w:rsidR="0003080B" w:rsidRPr="00FA55DC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:</w:t>
      </w:r>
      <w:r w:rsidRPr="00FA55DC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03-05</w:t>
      </w:r>
      <w:r w:rsidR="0003080B" w:rsidRPr="00FA55DC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:</w:t>
      </w:r>
      <w:r w:rsidRPr="00FA55DC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21</w:t>
      </w:r>
    </w:p>
    <w:p w:rsidR="00FA55DC" w:rsidRPr="00FA55DC" w:rsidRDefault="00FA55DC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val="fr-CH"/>
        </w:rPr>
      </w:pPr>
      <w:r w:rsidRPr="00FA55DC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 xml:space="preserve">Plans de villageois </w:t>
      </w:r>
      <w:r w:rsidR="008466D8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 xml:space="preserve">sur le point de </w:t>
      </w:r>
      <w:r w:rsidRPr="00FA55DC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r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 xml:space="preserve">écupérer </w:t>
      </w:r>
      <w:r w:rsidR="00180D0D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 xml:space="preserve">leurs </w:t>
      </w:r>
      <w:r w:rsidR="009E7D7E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sacs</w:t>
      </w:r>
      <w:r w:rsidR="00A44E40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 xml:space="preserve"> de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 xml:space="preserve">semences et </w:t>
      </w:r>
      <w:r w:rsidR="00A44E40"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d’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/>
        </w:rPr>
        <w:t>engrais.</w:t>
      </w:r>
    </w:p>
    <w:p w:rsidR="00FC7C5F" w:rsidRPr="006A4FD7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en-US" w:eastAsia="fr-CH"/>
        </w:rPr>
      </w:pPr>
      <w:r w:rsidRPr="00334E4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0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5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: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22</w:t>
      </w:r>
      <w:r w:rsidRPr="00334E4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-05</w:t>
      </w:r>
      <w:r w:rsidR="0003080B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:</w:t>
      </w:r>
      <w:r w:rsidRPr="006A4FD7">
        <w:rPr>
          <w:rFonts w:ascii="Calibri" w:eastAsia="Arial Unicode MS" w:hAnsi="Calibri" w:cs="Arial Unicode MS"/>
          <w:szCs w:val="22"/>
          <w:u w:color="000000"/>
          <w:bdr w:val="nil"/>
          <w:lang w:val="en-US" w:eastAsia="fr-CH"/>
        </w:rPr>
        <w:t>41</w:t>
      </w:r>
    </w:p>
    <w:p w:rsidR="006A4FD7" w:rsidRPr="0003080B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</w:pPr>
      <w:r w:rsidRPr="0003080B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Interview</w:t>
      </w:r>
      <w:r w:rsidR="0003080B" w:rsidRPr="0003080B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 de</w:t>
      </w:r>
      <w:r w:rsidRPr="0003080B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 Malaika Van Klinken</w:t>
      </w:r>
      <w:r w:rsidR="0003080B" w:rsidRPr="0003080B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, cheffe de l’équipe Sé</w:t>
      </w:r>
      <w:r w:rsidR="0003080B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curité économique</w:t>
      </w:r>
    </w:p>
    <w:p w:rsidR="00FA55DC" w:rsidRPr="00FA55DC" w:rsidRDefault="00FA55DC" w:rsidP="006A4F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</w:pP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« Dans </w:t>
      </w:r>
      <w:r w:rsidR="00391F89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c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es 12</w:t>
      </w:r>
      <w:r w:rsidR="0016440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 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qebelés, nous </w:t>
      </w:r>
      <w:r w:rsidR="0016440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venons en aide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à 16</w:t>
      </w:r>
      <w:r w:rsidR="00391F89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 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134</w:t>
      </w:r>
      <w:r w:rsidR="00391F89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 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ménages. Chaque ménage reçoit 100 kg d’engrais</w:t>
      </w:r>
      <w:r w:rsidR="00391F89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de deux sortes (50</w:t>
      </w:r>
      <w:r w:rsidR="009E7D7E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 </w:t>
      </w:r>
      <w:r w:rsidR="00391F89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kg de chaque), 5 kg de semences de sorgho et 10 kg de semences de teff. »</w:t>
      </w:r>
    </w:p>
    <w:p w:rsidR="006A4FD7" w:rsidRPr="00FA55DC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fr-CH" w:eastAsia="fr-CH"/>
        </w:rPr>
      </w:pPr>
      <w:r w:rsidRPr="00FA55DC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05</w:t>
      </w:r>
      <w:r w:rsidR="0003080B" w:rsidRPr="00FA55DC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FA55DC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42-06</w:t>
      </w:r>
      <w:r w:rsidR="0003080B" w:rsidRPr="00FA55DC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FA55DC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17</w:t>
      </w:r>
    </w:p>
    <w:p w:rsidR="00391F89" w:rsidRPr="00391F89" w:rsidRDefault="00391F89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fr-CH" w:eastAsia="fr-CH"/>
        </w:rPr>
      </w:pPr>
      <w:r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Plans de l’opération de d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istribution.</w:t>
      </w:r>
    </w:p>
    <w:p w:rsidR="006A4FD7" w:rsidRPr="00391F89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fr-CH" w:eastAsia="fr-CH"/>
        </w:rPr>
      </w:pPr>
      <w:r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lastRenderedPageBreak/>
        <w:t>06</w:t>
      </w:r>
      <w:r w:rsidR="0003080B"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18-06</w:t>
      </w:r>
      <w:r w:rsidR="0003080B"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38</w:t>
      </w:r>
    </w:p>
    <w:p w:rsidR="006A4FD7" w:rsidRPr="00391F89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szCs w:val="22"/>
          <w:u w:color="000000"/>
          <w:bdr w:val="nil"/>
          <w:lang w:val="fr-CH" w:eastAsia="fr-CH"/>
        </w:rPr>
      </w:pPr>
      <w:r w:rsidRPr="00391F89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Interview</w:t>
      </w:r>
      <w:r w:rsidR="00391F89" w:rsidRPr="00391F89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 de</w:t>
      </w:r>
      <w:r w:rsidRPr="00391F89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 Weyzero Haregu Teshale, </w:t>
      </w:r>
      <w:r w:rsidR="00391F89" w:rsidRPr="00391F89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membre de la c</w:t>
      </w:r>
      <w:r w:rsidRPr="00391F89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ommun</w:t>
      </w:r>
      <w:r w:rsidR="00391F89" w:rsidRPr="00391F89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auté</w:t>
      </w:r>
    </w:p>
    <w:p w:rsidR="00391F89" w:rsidRPr="00391F89" w:rsidRDefault="00391F89" w:rsidP="006A4F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</w:pP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« Nous sommes très heureux de recevoir des engrais. On ne peut rien faire pousser sans engrais et </w:t>
      </w:r>
      <w:r w:rsidR="00164402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on nous avait volé tous nos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stocks. »</w:t>
      </w:r>
    </w:p>
    <w:p w:rsidR="006A4FD7" w:rsidRPr="00391F89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fr-CH" w:eastAsia="fr-CH"/>
        </w:rPr>
      </w:pPr>
      <w:r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06</w:t>
      </w:r>
      <w:r w:rsidR="00477522"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39-07</w:t>
      </w:r>
      <w:r w:rsidR="00477522"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391F8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18</w:t>
      </w:r>
    </w:p>
    <w:p w:rsidR="006A4FD7" w:rsidRPr="00477522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</w:pPr>
      <w:r w:rsidRPr="00477522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Interview</w:t>
      </w:r>
      <w:r w:rsidR="00477522" w:rsidRPr="00477522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 de</w:t>
      </w:r>
      <w:r w:rsidRPr="00477522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 xml:space="preserve"> Malaika Van Klinken</w:t>
      </w:r>
      <w:r w:rsidR="00477522" w:rsidRPr="00477522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, cheffe de l’équipe Sé</w:t>
      </w:r>
      <w:r w:rsidR="00477522">
        <w:rPr>
          <w:rFonts w:ascii="Calibri" w:eastAsia="Arial Unicode MS" w:hAnsi="Calibri" w:cs="Arial Unicode MS"/>
          <w:b/>
          <w:bCs/>
          <w:szCs w:val="22"/>
          <w:u w:color="000000"/>
          <w:bdr w:val="nil"/>
          <w:lang w:val="fr-CH" w:eastAsia="fr-CH"/>
        </w:rPr>
        <w:t>curité économique</w:t>
      </w:r>
    </w:p>
    <w:p w:rsidR="005F2968" w:rsidRPr="005F2968" w:rsidRDefault="005F2968" w:rsidP="006A4F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</w:pP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« La réaction des gens est incroyablement positive. Le </w:t>
      </w:r>
      <w:r w:rsidR="00062224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souvenir de la famine des années 80 est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encore très présent dans </w:t>
      </w:r>
      <w:r w:rsidR="00062224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les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esprit</w:t>
      </w:r>
      <w:r w:rsidR="00062224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s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. </w:t>
      </w:r>
      <w:r w:rsidR="00062224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La plus grande inquiétude des gens, </w:t>
      </w:r>
      <w:r w:rsidR="007E347C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lorsque le conflit a éclaté et avec tout ce qui s</w:t>
      </w:r>
      <w:r w:rsidR="009E7D7E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’</w:t>
      </w:r>
      <w:r w:rsidR="007E347C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e</w:t>
      </w:r>
      <w:r w:rsidR="009E7D7E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st</w:t>
      </w:r>
      <w:r w:rsidR="007E347C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</w:t>
      </w:r>
      <w:r w:rsidR="009E7D7E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passé ensuite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, était de ne pas pouvoir produire assez de nourriture</w:t>
      </w:r>
      <w:r w:rsidR="002C589A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.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C’est ce</w:t>
      </w:r>
      <w:r w:rsidR="002C589A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tte crainte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qui les a poussés à continuer </w:t>
      </w:r>
      <w:r w:rsidR="009E7D7E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de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labourer et cultiver leurs terres, et </w:t>
      </w:r>
      <w:r w:rsidR="005A7786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c’est ce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qui explique leur </w:t>
      </w:r>
      <w:r w:rsidR="002C589A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réaction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si enthousiaste. </w:t>
      </w:r>
      <w:r w:rsidR="002C589A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À peine avons-nous terminé la distribution que des gens se mettent à planter leurs semences de sorgho</w:t>
      </w:r>
      <w:r w:rsidR="005A7786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, réservant celles de </w:t>
      </w:r>
      <w:r w:rsidR="002C589A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teff pour juin. </w:t>
      </w:r>
      <w:r w:rsidR="005A7786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Ils sont préparés. </w:t>
      </w:r>
      <w:r w:rsidR="002C589A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Encore fortement marqué</w:t>
      </w:r>
      <w:r w:rsidR="005A7786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s</w:t>
      </w:r>
      <w:r w:rsidR="002C589A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 par le traumatisme de la famine, </w:t>
      </w:r>
      <w:r w:rsidR="005A7786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 xml:space="preserve">ils </w:t>
      </w:r>
      <w:r w:rsidR="002C589A">
        <w:rPr>
          <w:rFonts w:ascii="Calibri" w:eastAsia="Arial Unicode MS" w:hAnsi="Calibri" w:cs="Arial Unicode MS"/>
          <w:szCs w:val="22"/>
          <w:u w:color="000000"/>
          <w:bdr w:val="nil"/>
          <w:lang w:val="fr-FR" w:eastAsia="fr-CH"/>
        </w:rPr>
        <w:t>veulent à tout prix éviter d’être à nouveau en situation d’insécurité alimentaire. »</w:t>
      </w:r>
    </w:p>
    <w:p w:rsidR="006A4FD7" w:rsidRPr="005F2968" w:rsidRDefault="006A4FD7" w:rsidP="006A4F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fr-CH" w:eastAsia="fr-CH"/>
        </w:rPr>
      </w:pPr>
      <w:r w:rsidRPr="005F2968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07</w:t>
      </w:r>
      <w:r w:rsidR="00754F99" w:rsidRPr="005F2968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5F2968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19-07</w:t>
      </w:r>
      <w:r w:rsidR="00754F99" w:rsidRPr="005F2968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:</w:t>
      </w:r>
      <w:r w:rsidRPr="005F2968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52</w:t>
      </w:r>
    </w:p>
    <w:p w:rsidR="005A7786" w:rsidRDefault="00754F99" w:rsidP="006A4FD7">
      <w:pP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</w:pPr>
      <w:r w:rsidRPr="00754F9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Plans de </w:t>
      </w:r>
      <w:r w:rsidR="005172D0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bénéficiaires</w:t>
      </w:r>
      <w:r w:rsidRPr="00754F99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 </w:t>
      </w:r>
      <w:r w:rsidR="005A6D01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attachant</w:t>
      </w:r>
      <w:r w:rsidR="005172D0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 leurs sacs d’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engrais et </w:t>
      </w:r>
      <w:r w:rsidR="005172D0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de </w:t>
      </w:r>
      <w:r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semences </w:t>
      </w:r>
      <w:r w:rsidR="005172D0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pour </w:t>
      </w:r>
      <w:r w:rsidR="008466D8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le</w:t>
      </w:r>
      <w:r w:rsidR="005172D0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 xml:space="preserve"> </w:t>
      </w:r>
      <w:r w:rsidR="005A7786">
        <w:rPr>
          <w:rFonts w:ascii="Calibri" w:eastAsia="Arial Unicode MS" w:hAnsi="Calibri" w:cs="Arial Unicode MS"/>
          <w:szCs w:val="22"/>
          <w:u w:color="000000"/>
          <w:bdr w:val="nil"/>
          <w:lang w:val="fr-CH" w:eastAsia="fr-CH"/>
        </w:rPr>
        <w:t>transport.</w:t>
      </w:r>
    </w:p>
    <w:p w:rsidR="009C28D1" w:rsidRPr="00754F99" w:rsidRDefault="009C28D1" w:rsidP="006A4FD7">
      <w:pPr>
        <w:autoSpaceDE w:val="0"/>
        <w:autoSpaceDN w:val="0"/>
        <w:adjustRightInd w:val="0"/>
        <w:rPr>
          <w:rFonts w:eastAsia="PMingLiU" w:cs="Arial"/>
          <w:b/>
          <w:sz w:val="18"/>
          <w:szCs w:val="18"/>
          <w:lang w:val="fr-CH" w:eastAsia="zh-CN"/>
        </w:rPr>
      </w:pPr>
    </w:p>
    <w:p w:rsidR="009C28D1" w:rsidRPr="005A7786" w:rsidRDefault="005A7786" w:rsidP="009C28D1">
      <w:pPr>
        <w:autoSpaceDE w:val="0"/>
        <w:autoSpaceDN w:val="0"/>
        <w:adjustRightInd w:val="0"/>
        <w:jc w:val="center"/>
        <w:rPr>
          <w:rFonts w:ascii="Arial" w:eastAsia="PMingLiU" w:hAnsi="Arial" w:cs="Arial"/>
          <w:b/>
          <w:lang w:val="fr-CH" w:eastAsia="zh-CN"/>
        </w:rPr>
      </w:pPr>
      <w:r w:rsidRPr="005A7786">
        <w:rPr>
          <w:rFonts w:ascii="Arial" w:eastAsia="PMingLiU" w:hAnsi="Arial" w:cs="Arial"/>
          <w:b/>
          <w:lang w:val="fr-CH" w:eastAsia="zh-CN"/>
        </w:rPr>
        <w:t xml:space="preserve">Pour visualiser </w:t>
      </w:r>
      <w:r>
        <w:rPr>
          <w:rFonts w:ascii="Arial" w:eastAsia="PMingLiU" w:hAnsi="Arial" w:cs="Arial"/>
          <w:b/>
          <w:lang w:val="fr-CH" w:eastAsia="zh-CN"/>
        </w:rPr>
        <w:t xml:space="preserve">ces images </w:t>
      </w:r>
      <w:r w:rsidRPr="005A7786">
        <w:rPr>
          <w:rFonts w:ascii="Arial" w:eastAsia="PMingLiU" w:hAnsi="Arial" w:cs="Arial"/>
          <w:b/>
          <w:lang w:val="fr-CH" w:eastAsia="zh-CN"/>
        </w:rPr>
        <w:t>et les télécharger en qualité professionnelle, veuillez consulter le site</w:t>
      </w:r>
      <w:r>
        <w:rPr>
          <w:rFonts w:ascii="Arial" w:eastAsia="PMingLiU" w:hAnsi="Arial" w:cs="Arial"/>
          <w:b/>
          <w:lang w:val="fr-CH" w:eastAsia="zh-CN"/>
        </w:rPr>
        <w:t> </w:t>
      </w:r>
      <w:r w:rsidRPr="005A7786">
        <w:rPr>
          <w:rFonts w:ascii="Arial" w:eastAsia="PMingLiU" w:hAnsi="Arial" w:cs="Arial"/>
          <w:b/>
          <w:lang w:val="fr-CH" w:eastAsia="zh-CN"/>
        </w:rPr>
        <w:t>:</w:t>
      </w:r>
    </w:p>
    <w:p w:rsidR="009C28D1" w:rsidRPr="006A4FD7" w:rsidRDefault="00765B3F" w:rsidP="009C28D1">
      <w:pPr>
        <w:autoSpaceDE w:val="0"/>
        <w:autoSpaceDN w:val="0"/>
        <w:adjustRightInd w:val="0"/>
        <w:jc w:val="center"/>
        <w:rPr>
          <w:rStyle w:val="Lienhypertexte"/>
          <w:rFonts w:ascii="Arial" w:eastAsia="PMingLiU" w:hAnsi="Arial" w:cs="Arial"/>
          <w:b/>
          <w:lang w:eastAsia="zh-CN"/>
        </w:rPr>
      </w:pPr>
      <w:r w:rsidRPr="006A4FD7">
        <w:rPr>
          <w:rFonts w:ascii="Arial" w:eastAsia="PMingLiU" w:hAnsi="Arial" w:cs="Arial"/>
          <w:b/>
          <w:lang w:eastAsia="zh-CN"/>
        </w:rPr>
        <w:fldChar w:fldCharType="begin"/>
      </w:r>
      <w:r w:rsidR="009C28D1" w:rsidRPr="006A4FD7">
        <w:rPr>
          <w:rFonts w:ascii="Arial" w:eastAsia="PMingLiU" w:hAnsi="Arial" w:cs="Arial"/>
          <w:b/>
          <w:lang w:eastAsia="zh-CN"/>
        </w:rPr>
        <w:instrText xml:space="preserve"> HYPERLINK "http://www.icrcvideonewsroom.org/content/index.asp" </w:instrText>
      </w:r>
      <w:r w:rsidRPr="006A4FD7">
        <w:rPr>
          <w:rFonts w:ascii="Arial" w:eastAsia="PMingLiU" w:hAnsi="Arial" w:cs="Arial"/>
          <w:b/>
          <w:lang w:eastAsia="zh-CN"/>
        </w:rPr>
        <w:fldChar w:fldCharType="separate"/>
      </w:r>
      <w:r w:rsidR="009C28D1" w:rsidRPr="006A4FD7">
        <w:rPr>
          <w:rStyle w:val="Lienhypertexte"/>
          <w:rFonts w:ascii="Arial" w:eastAsia="PMingLiU" w:hAnsi="Arial" w:cs="Arial"/>
          <w:b/>
          <w:lang w:eastAsia="zh-CN"/>
        </w:rPr>
        <w:t>www.icrcvideonewsroom.org</w:t>
      </w:r>
    </w:p>
    <w:p w:rsidR="00FC7C5F" w:rsidRPr="005D5ADF" w:rsidRDefault="00765B3F" w:rsidP="005A6D01">
      <w:pPr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  <w:r w:rsidRPr="006A4FD7">
        <w:rPr>
          <w:rFonts w:ascii="Arial" w:eastAsia="PMingLiU" w:hAnsi="Arial" w:cs="Arial"/>
          <w:b/>
          <w:lang w:eastAsia="zh-CN"/>
        </w:rPr>
        <w:fldChar w:fldCharType="end"/>
      </w:r>
    </w:p>
    <w:sectPr w:rsidR="00FC7C5F" w:rsidRPr="005D5ADF" w:rsidSect="004670CB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AD" w:rsidRDefault="001465AD">
      <w:r>
        <w:separator/>
      </w:r>
    </w:p>
  </w:endnote>
  <w:endnote w:type="continuationSeparator" w:id="1">
    <w:p w:rsidR="001465AD" w:rsidRDefault="001465AD">
      <w:r>
        <w:continuationSeparator/>
      </w:r>
    </w:p>
  </w:endnote>
  <w:endnote w:type="continuationNotice" w:id="2">
    <w:p w:rsidR="001465AD" w:rsidRDefault="001465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13" w:rsidRDefault="00705113">
    <w:pPr>
      <w:pStyle w:val="Footer1"/>
      <w:tabs>
        <w:tab w:val="clear" w:pos="9072"/>
        <w:tab w:val="right" w:pos="9046"/>
      </w:tabs>
      <w:rPr>
        <w:color w:val="auto"/>
        <w:sz w:val="20"/>
        <w:szCs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13" w:rsidRDefault="00705113">
    <w:pPr>
      <w:pStyle w:val="Footer1"/>
      <w:tabs>
        <w:tab w:val="clear" w:pos="9072"/>
        <w:tab w:val="right" w:pos="9046"/>
      </w:tabs>
      <w:rPr>
        <w:color w:val="auto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AD" w:rsidRDefault="001465AD">
      <w:r>
        <w:separator/>
      </w:r>
    </w:p>
  </w:footnote>
  <w:footnote w:type="continuationSeparator" w:id="1">
    <w:p w:rsidR="001465AD" w:rsidRDefault="001465AD">
      <w:r>
        <w:continuationSeparator/>
      </w:r>
    </w:p>
  </w:footnote>
  <w:footnote w:type="continuationNotice" w:id="2">
    <w:p w:rsidR="001465AD" w:rsidRDefault="001465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13" w:rsidRDefault="0070511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  <w:r>
      <w:br/>
    </w:r>
    <w:r w:rsidR="00765B3F" w:rsidRPr="00765B3F">
      <w:rPr>
        <w:noProof/>
      </w:rPr>
      <w:pict>
        <v:rect id="Rectangle 2" o:spid="_x0000_s2049" style="position:absolute;margin-left:297.65pt;margin-top:788.55pt;width:7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" stroked="f">
          <v:textbox inset="0,0,0,0">
            <w:txbxContent>
              <w:p w:rsidR="00AD52DA" w:rsidRDefault="00765B3F">
                <w:pPr>
                  <w:pStyle w:val="Footer1"/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AD52DA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AD52DA">
                  <w:rPr>
                    <w:rStyle w:val="PageNumber1"/>
                    <w:noProof/>
                  </w:rPr>
                  <w:t>4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13" w:rsidRDefault="0070511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705113" w:rsidRDefault="00705113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6C9"/>
    <w:multiLevelType w:val="multilevel"/>
    <w:tmpl w:val="A6C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77EAA"/>
    <w:multiLevelType w:val="multilevel"/>
    <w:tmpl w:val="426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C7C5F"/>
    <w:rsid w:val="00002CA5"/>
    <w:rsid w:val="00014DE9"/>
    <w:rsid w:val="00024807"/>
    <w:rsid w:val="0003080B"/>
    <w:rsid w:val="00033E4D"/>
    <w:rsid w:val="0004189A"/>
    <w:rsid w:val="00044779"/>
    <w:rsid w:val="000478F9"/>
    <w:rsid w:val="000568A9"/>
    <w:rsid w:val="00062224"/>
    <w:rsid w:val="0006753F"/>
    <w:rsid w:val="000961AB"/>
    <w:rsid w:val="000B57D3"/>
    <w:rsid w:val="000B716D"/>
    <w:rsid w:val="000D276C"/>
    <w:rsid w:val="000E390C"/>
    <w:rsid w:val="00104205"/>
    <w:rsid w:val="00106F55"/>
    <w:rsid w:val="00133215"/>
    <w:rsid w:val="001414A3"/>
    <w:rsid w:val="00141770"/>
    <w:rsid w:val="001465AD"/>
    <w:rsid w:val="0015203B"/>
    <w:rsid w:val="00164402"/>
    <w:rsid w:val="00180D0D"/>
    <w:rsid w:val="001D36EF"/>
    <w:rsid w:val="001F4D2E"/>
    <w:rsid w:val="0020046D"/>
    <w:rsid w:val="00214E9C"/>
    <w:rsid w:val="0022129F"/>
    <w:rsid w:val="00234AB5"/>
    <w:rsid w:val="00234FE2"/>
    <w:rsid w:val="0023687B"/>
    <w:rsid w:val="00256478"/>
    <w:rsid w:val="00270A69"/>
    <w:rsid w:val="002A3868"/>
    <w:rsid w:val="002B778F"/>
    <w:rsid w:val="002C1D3D"/>
    <w:rsid w:val="002C589A"/>
    <w:rsid w:val="002E30AE"/>
    <w:rsid w:val="00315400"/>
    <w:rsid w:val="00332965"/>
    <w:rsid w:val="003415DD"/>
    <w:rsid w:val="00345C88"/>
    <w:rsid w:val="00346F52"/>
    <w:rsid w:val="0036469E"/>
    <w:rsid w:val="003850B6"/>
    <w:rsid w:val="00391F89"/>
    <w:rsid w:val="003A2BE7"/>
    <w:rsid w:val="003C1F54"/>
    <w:rsid w:val="003C342B"/>
    <w:rsid w:val="003C418F"/>
    <w:rsid w:val="003D10D6"/>
    <w:rsid w:val="003E2F4B"/>
    <w:rsid w:val="003F4130"/>
    <w:rsid w:val="003F4560"/>
    <w:rsid w:val="00415DA3"/>
    <w:rsid w:val="0045084E"/>
    <w:rsid w:val="00450BE6"/>
    <w:rsid w:val="004670CB"/>
    <w:rsid w:val="00476DE1"/>
    <w:rsid w:val="00477522"/>
    <w:rsid w:val="00487D05"/>
    <w:rsid w:val="004924D3"/>
    <w:rsid w:val="004A7F04"/>
    <w:rsid w:val="004C37BF"/>
    <w:rsid w:val="0050138B"/>
    <w:rsid w:val="005172D0"/>
    <w:rsid w:val="005256CE"/>
    <w:rsid w:val="00527CFC"/>
    <w:rsid w:val="00536461"/>
    <w:rsid w:val="00542042"/>
    <w:rsid w:val="00564426"/>
    <w:rsid w:val="00575A25"/>
    <w:rsid w:val="00576644"/>
    <w:rsid w:val="005A4514"/>
    <w:rsid w:val="005A6D01"/>
    <w:rsid w:val="005A7786"/>
    <w:rsid w:val="005B69FE"/>
    <w:rsid w:val="005D5ADF"/>
    <w:rsid w:val="005F142C"/>
    <w:rsid w:val="005F1612"/>
    <w:rsid w:val="005F2968"/>
    <w:rsid w:val="006109DA"/>
    <w:rsid w:val="006220A9"/>
    <w:rsid w:val="00635622"/>
    <w:rsid w:val="00644CD7"/>
    <w:rsid w:val="00657764"/>
    <w:rsid w:val="0066171D"/>
    <w:rsid w:val="006627EC"/>
    <w:rsid w:val="00664DC3"/>
    <w:rsid w:val="0069417A"/>
    <w:rsid w:val="006A1872"/>
    <w:rsid w:val="006A4FD7"/>
    <w:rsid w:val="006A640F"/>
    <w:rsid w:val="006B20A5"/>
    <w:rsid w:val="006C5F64"/>
    <w:rsid w:val="006D7459"/>
    <w:rsid w:val="00705113"/>
    <w:rsid w:val="00706ABD"/>
    <w:rsid w:val="0072618B"/>
    <w:rsid w:val="0075094E"/>
    <w:rsid w:val="00754F99"/>
    <w:rsid w:val="00761C07"/>
    <w:rsid w:val="007634F7"/>
    <w:rsid w:val="00765B3F"/>
    <w:rsid w:val="00775246"/>
    <w:rsid w:val="00792D13"/>
    <w:rsid w:val="00793BC6"/>
    <w:rsid w:val="007B7B4D"/>
    <w:rsid w:val="007C5B5F"/>
    <w:rsid w:val="007E11D4"/>
    <w:rsid w:val="007E347C"/>
    <w:rsid w:val="00804AFF"/>
    <w:rsid w:val="0081622B"/>
    <w:rsid w:val="008308BE"/>
    <w:rsid w:val="008466D8"/>
    <w:rsid w:val="00894142"/>
    <w:rsid w:val="008A7EE5"/>
    <w:rsid w:val="008E1421"/>
    <w:rsid w:val="00916921"/>
    <w:rsid w:val="0093751C"/>
    <w:rsid w:val="00942D3F"/>
    <w:rsid w:val="009555D7"/>
    <w:rsid w:val="009A132A"/>
    <w:rsid w:val="009C28D1"/>
    <w:rsid w:val="009E052E"/>
    <w:rsid w:val="009E7D7E"/>
    <w:rsid w:val="00A223EF"/>
    <w:rsid w:val="00A32C31"/>
    <w:rsid w:val="00A44E40"/>
    <w:rsid w:val="00A73FB7"/>
    <w:rsid w:val="00A805F1"/>
    <w:rsid w:val="00A909F1"/>
    <w:rsid w:val="00AC7861"/>
    <w:rsid w:val="00AD52DA"/>
    <w:rsid w:val="00B04A94"/>
    <w:rsid w:val="00B36F37"/>
    <w:rsid w:val="00B75929"/>
    <w:rsid w:val="00B82C57"/>
    <w:rsid w:val="00BC255D"/>
    <w:rsid w:val="00C15975"/>
    <w:rsid w:val="00C35857"/>
    <w:rsid w:val="00C37462"/>
    <w:rsid w:val="00C44FB4"/>
    <w:rsid w:val="00C4691F"/>
    <w:rsid w:val="00C919E8"/>
    <w:rsid w:val="00CB6437"/>
    <w:rsid w:val="00CC7CA2"/>
    <w:rsid w:val="00CD0F48"/>
    <w:rsid w:val="00CD73B6"/>
    <w:rsid w:val="00D1267A"/>
    <w:rsid w:val="00D2597B"/>
    <w:rsid w:val="00D5101C"/>
    <w:rsid w:val="00D55AA8"/>
    <w:rsid w:val="00DC4802"/>
    <w:rsid w:val="00DD29FF"/>
    <w:rsid w:val="00DE5CE1"/>
    <w:rsid w:val="00DF7C55"/>
    <w:rsid w:val="00E003AF"/>
    <w:rsid w:val="00E17BA1"/>
    <w:rsid w:val="00E82BAE"/>
    <w:rsid w:val="00E87451"/>
    <w:rsid w:val="00E92DC6"/>
    <w:rsid w:val="00E94EC5"/>
    <w:rsid w:val="00EA3AFA"/>
    <w:rsid w:val="00EC340C"/>
    <w:rsid w:val="00EC3EBD"/>
    <w:rsid w:val="00F14721"/>
    <w:rsid w:val="00F17C34"/>
    <w:rsid w:val="00F2766C"/>
    <w:rsid w:val="00F47F20"/>
    <w:rsid w:val="00F71953"/>
    <w:rsid w:val="00F76359"/>
    <w:rsid w:val="00F766A1"/>
    <w:rsid w:val="00F76A3C"/>
    <w:rsid w:val="00F90693"/>
    <w:rsid w:val="00F938B2"/>
    <w:rsid w:val="00FA55DC"/>
    <w:rsid w:val="00FC7C5F"/>
    <w:rsid w:val="00FD77B4"/>
    <w:rsid w:val="00FE799B"/>
    <w:rsid w:val="03BE4245"/>
    <w:rsid w:val="0C1923B3"/>
    <w:rsid w:val="129CD085"/>
    <w:rsid w:val="12EF9F03"/>
    <w:rsid w:val="18E00DD8"/>
    <w:rsid w:val="1950AEE9"/>
    <w:rsid w:val="1B743781"/>
    <w:rsid w:val="1C9DADCF"/>
    <w:rsid w:val="20F79954"/>
    <w:rsid w:val="21963895"/>
    <w:rsid w:val="21D89D9D"/>
    <w:rsid w:val="229560A4"/>
    <w:rsid w:val="25650F5F"/>
    <w:rsid w:val="257DFD75"/>
    <w:rsid w:val="2B016043"/>
    <w:rsid w:val="36E30E26"/>
    <w:rsid w:val="383E278B"/>
    <w:rsid w:val="393BD042"/>
    <w:rsid w:val="3AA721E4"/>
    <w:rsid w:val="410FF449"/>
    <w:rsid w:val="43EE02CB"/>
    <w:rsid w:val="4671A9BC"/>
    <w:rsid w:val="4C6969F7"/>
    <w:rsid w:val="50211A49"/>
    <w:rsid w:val="512C37BB"/>
    <w:rsid w:val="623946F5"/>
    <w:rsid w:val="6E58594B"/>
    <w:rsid w:val="756BF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Titre1">
    <w:name w:val="heading 1"/>
    <w:basedOn w:val="Normal"/>
    <w:link w:val="Titre1Car"/>
    <w:uiPriority w:val="9"/>
    <w:qFormat/>
    <w:rsid w:val="00AC786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eeForm">
    <w:name w:val="Free Form"/>
    <w:uiPriority w:val="99"/>
    <w:rsid w:val="00FC7C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oter1">
    <w:name w:val="Footer1"/>
    <w:uiPriority w:val="99"/>
    <w:rsid w:val="00FC7C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MediumGrid21">
    <w:name w:val="Medium Grid 21"/>
    <w:uiPriority w:val="99"/>
    <w:rsid w:val="00FC7C5F"/>
    <w:pPr>
      <w:suppressAutoHyphens/>
      <w:spacing w:after="0" w:line="240" w:lineRule="auto"/>
    </w:pPr>
    <w:rPr>
      <w:rFonts w:ascii="Lucida Grande" w:eastAsia="Times New Roman" w:hAnsi="Lucida Grande" w:cs="Lucida Grande"/>
      <w:color w:val="000000"/>
      <w:kern w:val="1"/>
      <w:lang w:val="es-ES_tradnl"/>
    </w:rPr>
  </w:style>
  <w:style w:type="character" w:customStyle="1" w:styleId="PageNumber1">
    <w:name w:val="Page Number1"/>
    <w:uiPriority w:val="99"/>
    <w:rsid w:val="00FC7C5F"/>
    <w:rPr>
      <w:color w:val="000000"/>
      <w:sz w:val="20"/>
      <w:szCs w:val="20"/>
    </w:rPr>
  </w:style>
  <w:style w:type="character" w:styleId="Lienhypertexte">
    <w:name w:val="Hyperlink"/>
    <w:basedOn w:val="Policepardfaut"/>
    <w:rsid w:val="00FC7C5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C7C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7C5F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msonospacing0">
    <w:name w:val="msonospacing"/>
    <w:uiPriority w:val="99"/>
    <w:rsid w:val="00FC7C5F"/>
    <w:pPr>
      <w:suppressAutoHyphens/>
      <w:spacing w:after="0" w:line="240" w:lineRule="auto"/>
    </w:pPr>
    <w:rPr>
      <w:rFonts w:ascii="Lucida Grande" w:eastAsia="Times New Roman" w:hAnsi="Lucida Grande" w:cs="Lucida Grande"/>
      <w:color w:val="000000"/>
      <w:kern w:val="2"/>
      <w:lang w:val="es-ES_tradnl" w:eastAsia="zh-CN"/>
    </w:rPr>
  </w:style>
  <w:style w:type="character" w:styleId="lev">
    <w:name w:val="Strong"/>
    <w:basedOn w:val="Policepardfaut"/>
    <w:uiPriority w:val="22"/>
    <w:qFormat/>
    <w:rsid w:val="00FC7C5F"/>
    <w:rPr>
      <w:b/>
      <w:bCs/>
    </w:rPr>
  </w:style>
  <w:style w:type="paragraph" w:customStyle="1" w:styleId="BodyA">
    <w:name w:val="Body A"/>
    <w:rsid w:val="00FC7C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styleId="Sansinterligne">
    <w:name w:val="No Spacing"/>
    <w:uiPriority w:val="1"/>
    <w:qFormat/>
    <w:rsid w:val="00FC7C5F"/>
    <w:pPr>
      <w:spacing w:after="0" w:line="240" w:lineRule="auto"/>
    </w:pPr>
    <w:rPr>
      <w:rFonts w:eastAsiaTheme="minorEastAsia"/>
      <w:lang w:bidi="my-MM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3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359"/>
    <w:rPr>
      <w:rFonts w:ascii="Segoe UI" w:eastAsia="Times New Roman" w:hAnsi="Segoe UI" w:cs="Segoe UI"/>
      <w:color w:val="000000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F76359"/>
    <w:pPr>
      <w:spacing w:before="100" w:beforeAutospacing="1" w:after="100" w:afterAutospacing="1"/>
    </w:pPr>
    <w:rPr>
      <w:color w:val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763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63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6359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3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359"/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635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A805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5F1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y2iqfc">
    <w:name w:val="y2iqfc"/>
    <w:basedOn w:val="Policepardfaut"/>
    <w:rsid w:val="00E17BA1"/>
  </w:style>
  <w:style w:type="character" w:customStyle="1" w:styleId="Titre1Car">
    <w:name w:val="Titre 1 Car"/>
    <w:basedOn w:val="Policepardfaut"/>
    <w:link w:val="Titre1"/>
    <w:uiPriority w:val="9"/>
    <w:rsid w:val="00AC78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3C41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crcnewsroom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crc.org/en/document/operational-update-ethiopia-icrc-concerned-about-humanitarian-situation-rural-areas-tigra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saugeron@icrc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synenko@icrc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kilimo@icr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274A4E3A461867469D7599A1CBA1A739" ma:contentTypeVersion="50" ma:contentTypeDescription="Upload Form" ma:contentTypeScope="" ma:versionID="87ecc8d41caf5009db2bc08e3cf3fe82">
  <xsd:schema xmlns:xsd="http://www.w3.org/2001/XMLSchema" xmlns:xs="http://www.w3.org/2001/XMLSchema" xmlns:p="http://schemas.microsoft.com/office/2006/metadata/properties" xmlns:ns1="http://schemas.microsoft.com/sharepoint/v3" xmlns:ns2="34067e9d-939d-46da-9e5e-dfff007156be" xmlns:ns3="a8a2af44-4b8d-404b-a8bd-4186350a523c" targetNamespace="http://schemas.microsoft.com/office/2006/metadata/properties" ma:root="true" ma:fieldsID="b09a712b256a742deb9768fc1c94097c" ns1:_="" ns2:_="" ns3:_="">
    <xsd:import namespace="http://schemas.microsoft.com/sharepoint/v3"/>
    <xsd:import namespace="34067e9d-939d-46da-9e5e-dfff007156be"/>
    <xsd:import namespace="a8a2af44-4b8d-404b-a8bd-4186350a523c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Transfer" minOccurs="0"/>
                <xsd:element ref="ns1:AverageRating" minOccurs="0"/>
                <xsd:element ref="ns1:RatingCount" minOccurs="0"/>
                <xsd:element ref="ns2:ICRCIMP_BusinessFunction_H" minOccurs="0"/>
                <xsd:element ref="ns2:ICRCIMP_DocumentType_H" minOccurs="0"/>
                <xsd:element ref="ns2:ICRCIMP_IHT_H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RMIdentifier" minOccurs="0"/>
                <xsd:element ref="ns2:a1fee2068eab47c7a973d53ccb50ec5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67e9d-939d-46da-9e5e-dfff007156be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Transfer" ma:index="13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BusinessFunction_H" ma:index="16" nillable="true" ma:taxonomy="true" ma:internalName="ICRCIMP_BusinessFunction_H" ma:taxonomyFieldName="ICRCIMP_BusinessFunction" ma:displayName="Business Function" ma:readOnly="false" ma:default="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17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18" nillable="true" ma:taxonomy="true" ma:internalName="ICRCIMP_IHT_H" ma:taxonomyFieldName="ICRCIMP_IHT" ma:displayName="IHT" ma:readOnly="false" ma:default="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RMUnitInCharge_H" ma:index="26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30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2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3" nillable="true" ma:taxonomy="true" ma:internalName="ICRCIMP_Country_H" ma:taxonomyFieldName="ICRCIMP_Country" ma:displayName="Country" ma:readOnly="false" ma:default="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RMIdentifier" ma:index="34" nillable="true" ma:displayName="RM Identifier" ma:hidden="true" ma:internalName="ICRCIMP_RMIdentifier" ma:readOnly="false">
      <xsd:simpleType>
        <xsd:restriction base="dms:Text"/>
      </xsd:simpleType>
    </xsd:element>
    <xsd:element name="a1fee2068eab47c7a973d53ccb50ec5c" ma:index="36" nillable="true" ma:taxonomy="true" ma:internalName="a1fee2068eab47c7a973d53ccb50ec5c" ma:taxonomyFieldName="ICRCIMP_KeyIssue" ma:displayName="Key Issue" ma:default="" ma:fieldId="{a1fee206-8eab-47c7-a973-d53ccb50ec5c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7783087a-eaf4-4570-9484-2bd31cb94c28}" ma:internalName="TaxCatchAll" ma:showField="CatchAllData" ma:web="34067e9d-939d-46da-9e5e-dfff00715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7783087a-eaf4-4570-9484-2bd31cb94c28}" ma:internalName="TaxCatchAllLabel" ma:readOnly="true" ma:showField="CatchAllDataLabel" ma:web="34067e9d-939d-46da-9e5e-dfff00715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IMP_IHT_H xmlns="34067e9d-939d-46da-9e5e-dfff007156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Period_x0020_start xmlns="a8a2af44-4b8d-404b-a8bd-4186350a523c" xsi:nil="true"/>
    <ICRCIMP_IsFocus xmlns="34067e9d-939d-46da-9e5e-dfff007156be">false</ICRCIMP_IsFocus>
    <TaxCatchAll xmlns="a8a2af44-4b8d-404b-a8bd-4186350a523c">
      <Value>66</Value>
      <Value>3</Value>
      <Value>2</Value>
      <Value>1</Value>
    </TaxCatchAll>
    <ICRCIMP_Keyword_H xmlns="34067e9d-939d-46da-9e5e-dfff007156be">
      <Terms xmlns="http://schemas.microsoft.com/office/infopath/2007/PartnerControls"/>
    </ICRCIMP_Keyword_H>
    <ICRCIMP_RMIdentifier xmlns="34067e9d-939d-46da-9e5e-dfff007156be" xsi:nil="true"/>
    <a1fee2068eab47c7a973d53ccb50ec5c xmlns="34067e9d-939d-46da-9e5e-dfff007156be">
      <Terms xmlns="http://schemas.microsoft.com/office/infopath/2007/PartnerControls"/>
    </a1fee2068eab47c7a973d53ccb50ec5c>
    <ICRCIMP_IsRecord xmlns="34067e9d-939d-46da-9e5e-dfff007156be">false</ICRCIMP_IsRecord>
    <IsIntranet xmlns="a8a2af44-4b8d-404b-a8bd-4186350a523c">false</IsIntranet>
    <ICRCIMP_RMTransfer xmlns="34067e9d-939d-46da-9e5e-dfff007156be">
      <Url xsi:nil="true"/>
      <Description xsi:nil="true"/>
    </ICRCIMP_RMTransfer>
    <ICRCIMP_RMUnitInCharge_H xmlns="34067e9d-939d-46da-9e5e-dfff007156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MAN_Com</TermName>
          <TermId xmlns="http://schemas.microsoft.com/office/infopath/2007/PartnerControls">6bd06979-7a1d-49d2-a125-7e8dcd7bd0d4</TermId>
        </TermInfo>
      </Terms>
    </ICRCIMP_RMUnitInCharge_H>
    <RatingCount xmlns="http://schemas.microsoft.com/sharepoint/v3" xsi:nil="true"/>
    <ICRCIMP_BusinessFunction_H xmlns="34067e9d-939d-46da-9e5e-dfff007156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Management</TermName>
          <TermId xmlns="http://schemas.microsoft.com/office/infopath/2007/PartnerControls">8105d8d5-bb50-46de-81af-10caf3180b22</TermId>
        </TermInfo>
      </Terms>
    </ICRCIMP_BusinessFunction_H>
    <AverageRating xmlns="http://schemas.microsoft.com/sharepoint/v3" xsi:nil="true"/>
    <ICRCIMP_Country_H xmlns="34067e9d-939d-46da-9e5e-dfff007156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Philippines (the)</TermName>
          <TermId xmlns="http://schemas.microsoft.com/office/infopath/2007/PartnerControls">07f2ece5-0175-4752-887a-738e36b82c22</TermId>
        </TermInfo>
      </Terms>
    </ICRCIMP_Country_H>
    <ICRCIMP_OrganizationalAccronym_H xmlns="34067e9d-939d-46da-9e5e-dfff007156be">
      <Terms xmlns="http://schemas.microsoft.com/office/infopath/2007/PartnerControls"/>
    </ICRCIMP_OrganizationalAccronym_H>
    <Period_x0020_end xmlns="a8a2af44-4b8d-404b-a8bd-4186350a523c" xsi:nil="true"/>
    <ICRCIMP_DocumentType_H xmlns="34067e9d-939d-46da-9e5e-dfff007156be">
      <Terms xmlns="http://schemas.microsoft.com/office/infopath/2007/PartnerControls"/>
    </ICRCIMP_DocumentType_H>
    <_dlc_DocId xmlns="a8a2af44-4b8d-404b-a8bd-4186350a523c">TSMAN-3-8319</_dlc_DocId>
    <_dlc_DocIdUrl xmlns="a8a2af44-4b8d-404b-a8bd-4186350a523c">
      <Url>https://collab.ext.icrc.org/sites/TS_MAN/_layouts/15/DocIdRedir.aspx?ID=TSMAN-3-8319</Url>
      <Description>TSMAN-3-8319</Description>
    </_dlc_DocIdUrl>
  </documentManagement>
</p:properties>
</file>

<file path=customXml/itemProps1.xml><?xml version="1.0" encoding="utf-8"?>
<ds:datastoreItem xmlns:ds="http://schemas.openxmlformats.org/officeDocument/2006/customXml" ds:itemID="{DF8B8C46-0D90-482F-8679-4386370CD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067e9d-939d-46da-9e5e-dfff007156be"/>
    <ds:schemaRef ds:uri="a8a2af44-4b8d-404b-a8bd-4186350a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BA1F9-9D6B-4767-8FE3-7F1F04D32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59F75-BDA5-4149-812F-47746500AD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A98159-15CD-4568-923E-3A2704DC03B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7E7DE67-1DF5-45BB-A5F2-91FABB003F34}">
  <ds:schemaRefs>
    <ds:schemaRef ds:uri="http://schemas.microsoft.com/office/2006/metadata/properties"/>
    <ds:schemaRef ds:uri="http://schemas.microsoft.com/office/infopath/2007/PartnerControls"/>
    <ds:schemaRef ds:uri="34067e9d-939d-46da-9e5e-dfff007156be"/>
    <ds:schemaRef ds:uri="a8a2af44-4b8d-404b-a8bd-4186350a523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1305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ICRC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Lopez</dc:creator>
  <cp:lastModifiedBy>audrey gourdon</cp:lastModifiedBy>
  <cp:revision>5</cp:revision>
  <cp:lastPrinted>2021-06-01T09:44:00Z</cp:lastPrinted>
  <dcterms:created xsi:type="dcterms:W3CDTF">2021-06-01T19:51:00Z</dcterms:created>
  <dcterms:modified xsi:type="dcterms:W3CDTF">2021-06-02T06:14:00Z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0x010100F306B2604BE44180B8B82333BE64DF4E005A5CBB6C53404A16AAEA5338BA52399900274A4E3A461867469D7599A1CBA1A739</vt:lpwstr>
  </property>
  <property fmtid="{D5CDD505-2E9C-101B-9397-08002B2CF9AE}" pid="3" name="ICRCIMP_RMUnitInCharge">
    <vt:lpwstr>66;#MAN_Com|6bd06979-7a1d-49d2-a125-7e8dcd7bd0d4</vt:lpwstr>
  </property>
  <property fmtid="{D5CDD505-2E9C-101B-9397-08002B2CF9AE}" pid="4" name="ICRCIMP_ManageAccess">
    <vt:bool>false</vt:bool>
  </property>
  <property fmtid="{D5CDD505-2E9C-101B-9397-08002B2CF9AE}" pid="5" name="ICRCIMP_IHT">
    <vt:lpwstr>3;#Internal|23eb6094-56fc-4ad4-8ae2-cf1575a694f0</vt:lpwstr>
  </property>
  <property fmtid="{D5CDD505-2E9C-101B-9397-08002B2CF9AE}" pid="6" name="ICRCIMP_Country">
    <vt:lpwstr>2;#Philippines (the)|07f2ece5-0175-4752-887a-738e36b82c22</vt:lpwstr>
  </property>
  <property fmtid="{D5CDD505-2E9C-101B-9397-08002B2CF9AE}" pid="7" name="ICRCIMP_OrganizationalAccronym">
    <vt:lpwstr/>
  </property>
  <property fmtid="{D5CDD505-2E9C-101B-9397-08002B2CF9AE}" pid="8" name="ICRCIMP_DocumentType">
    <vt:lpwstr/>
  </property>
  <property fmtid="{D5CDD505-2E9C-101B-9397-08002B2CF9AE}" pid="9" name="ICRCIMP_BusinessFunction">
    <vt:lpwstr>1;#Operations Management|8105d8d5-bb50-46de-81af-10caf3180b22</vt:lpwstr>
  </property>
  <property fmtid="{D5CDD505-2E9C-101B-9397-08002B2CF9AE}" pid="10" name="ICRCIMP_Keyword">
    <vt:lpwstr/>
  </property>
  <property fmtid="{D5CDD505-2E9C-101B-9397-08002B2CF9AE}" pid="11" name="ICRCIMP_KeyIssue">
    <vt:lpwstr/>
  </property>
  <property fmtid="{D5CDD505-2E9C-101B-9397-08002B2CF9AE}" pid="12" name="_dlc_DocIdItemGuid">
    <vt:lpwstr>1e3a7598-dfc8-4cd4-a089-e84f32c5ffca</vt:lpwstr>
  </property>
</Properties>
</file>